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3112E7" w14:textId="77777777" w:rsidR="0004222B" w:rsidRPr="00E71AC5" w:rsidRDefault="0044146E" w:rsidP="0081026C">
      <w:pPr>
        <w:jc w:val="center"/>
        <w:rPr>
          <w:rFonts w:cstheme="minorHAnsi"/>
          <w:b/>
          <w:i/>
          <w:sz w:val="28"/>
          <w:szCs w:val="28"/>
          <w:u w:val="single"/>
        </w:rPr>
      </w:pPr>
      <w:r w:rsidRPr="00E71AC5">
        <w:rPr>
          <w:b/>
          <w:i/>
          <w:sz w:val="28"/>
          <w:szCs w:val="28"/>
          <w:u w:val="single"/>
        </w:rPr>
        <w:t xml:space="preserve">COMPTE-RENDU DU CONSEIL MUNICIPAL DU </w:t>
      </w:r>
      <w:r w:rsidR="001E771F" w:rsidRPr="00E71AC5">
        <w:rPr>
          <w:b/>
          <w:i/>
          <w:sz w:val="28"/>
          <w:szCs w:val="28"/>
          <w:u w:val="single"/>
        </w:rPr>
        <w:t>06 11</w:t>
      </w:r>
      <w:r w:rsidR="009258F4" w:rsidRPr="00E71AC5">
        <w:rPr>
          <w:b/>
          <w:i/>
          <w:sz w:val="28"/>
          <w:szCs w:val="28"/>
          <w:u w:val="single"/>
        </w:rPr>
        <w:t xml:space="preserve"> 20</w:t>
      </w:r>
      <w:r w:rsidR="004F68FB" w:rsidRPr="00E71AC5">
        <w:rPr>
          <w:b/>
          <w:i/>
          <w:sz w:val="28"/>
          <w:szCs w:val="28"/>
          <w:u w:val="single"/>
        </w:rPr>
        <w:t>20</w:t>
      </w:r>
    </w:p>
    <w:p w14:paraId="7BAEF16B" w14:textId="77777777" w:rsidR="00E71AC5" w:rsidRDefault="00E71AC5" w:rsidP="00393AE1">
      <w:pPr>
        <w:spacing w:after="0"/>
        <w:jc w:val="both"/>
        <w:rPr>
          <w:rFonts w:cstheme="minorHAnsi"/>
        </w:rPr>
      </w:pPr>
    </w:p>
    <w:p w14:paraId="01709D58" w14:textId="77777777" w:rsidR="004A154F" w:rsidRPr="003078DE" w:rsidRDefault="0044146E" w:rsidP="00393AE1">
      <w:pPr>
        <w:spacing w:after="0"/>
        <w:jc w:val="both"/>
        <w:rPr>
          <w:rFonts w:cstheme="minorHAnsi"/>
        </w:rPr>
      </w:pPr>
      <w:r w:rsidRPr="003078DE">
        <w:rPr>
          <w:rFonts w:cstheme="minorHAnsi"/>
        </w:rPr>
        <w:t>Secrétaire de séance :</w:t>
      </w:r>
      <w:r w:rsidR="003B63E8">
        <w:rPr>
          <w:rFonts w:cstheme="minorHAnsi"/>
        </w:rPr>
        <w:t xml:space="preserve"> Hervé Frachisse</w:t>
      </w:r>
    </w:p>
    <w:p w14:paraId="5850FC07" w14:textId="77777777" w:rsidR="00E71AC5" w:rsidRDefault="00E71AC5" w:rsidP="00393AE1">
      <w:pPr>
        <w:spacing w:after="0"/>
        <w:jc w:val="both"/>
        <w:rPr>
          <w:rFonts w:cstheme="minorHAnsi"/>
          <w:b/>
          <w:u w:val="single"/>
        </w:rPr>
      </w:pPr>
    </w:p>
    <w:p w14:paraId="35E18830" w14:textId="77777777" w:rsidR="001E771F" w:rsidRDefault="0044146E" w:rsidP="00393AE1">
      <w:pPr>
        <w:spacing w:after="0"/>
        <w:jc w:val="both"/>
        <w:rPr>
          <w:rFonts w:cstheme="minorHAnsi"/>
        </w:rPr>
      </w:pPr>
      <w:r w:rsidRPr="003078DE">
        <w:rPr>
          <w:rFonts w:cstheme="minorHAnsi"/>
          <w:b/>
          <w:u w:val="single"/>
        </w:rPr>
        <w:t>Absent</w:t>
      </w:r>
      <w:r w:rsidR="00A25DFC">
        <w:rPr>
          <w:rFonts w:cstheme="minorHAnsi"/>
          <w:b/>
          <w:u w:val="single"/>
        </w:rPr>
        <w:t xml:space="preserve"> excusé</w:t>
      </w:r>
      <w:r w:rsidRPr="003078DE">
        <w:rPr>
          <w:rFonts w:cstheme="minorHAnsi"/>
          <w:b/>
          <w:u w:val="single"/>
        </w:rPr>
        <w:t xml:space="preserve"> </w:t>
      </w:r>
      <w:r w:rsidRPr="003078DE">
        <w:rPr>
          <w:rFonts w:cstheme="minorHAnsi"/>
        </w:rPr>
        <w:t>:</w:t>
      </w:r>
      <w:r w:rsidR="00ED2C8F">
        <w:rPr>
          <w:rFonts w:cstheme="minorHAnsi"/>
        </w:rPr>
        <w:t xml:space="preserve"> </w:t>
      </w:r>
    </w:p>
    <w:p w14:paraId="2832711B" w14:textId="77777777" w:rsidR="00E71AC5" w:rsidRDefault="00E71AC5" w:rsidP="00393AE1">
      <w:pPr>
        <w:spacing w:after="0"/>
        <w:jc w:val="both"/>
        <w:rPr>
          <w:rFonts w:cstheme="minorHAnsi"/>
          <w:b/>
          <w:u w:val="single"/>
        </w:rPr>
      </w:pPr>
    </w:p>
    <w:p w14:paraId="3229E037" w14:textId="77777777" w:rsidR="00A921E4" w:rsidRDefault="00436BEC" w:rsidP="00393AE1">
      <w:pPr>
        <w:spacing w:after="0"/>
        <w:jc w:val="both"/>
        <w:rPr>
          <w:rFonts w:cstheme="minorHAnsi"/>
          <w:b/>
          <w:u w:val="single"/>
        </w:rPr>
      </w:pPr>
      <w:r w:rsidRPr="003078DE">
        <w:rPr>
          <w:rFonts w:cstheme="minorHAnsi"/>
          <w:b/>
          <w:u w:val="single"/>
        </w:rPr>
        <w:t>Ordre du jour :</w:t>
      </w:r>
    </w:p>
    <w:p w14:paraId="0B8B7BCB" w14:textId="77777777" w:rsidR="00F6556D" w:rsidRPr="00616029" w:rsidRDefault="00F6556D" w:rsidP="00616029">
      <w:pPr>
        <w:pStyle w:val="Paragraphedeliste"/>
        <w:numPr>
          <w:ilvl w:val="0"/>
          <w:numId w:val="40"/>
        </w:numPr>
        <w:spacing w:after="0"/>
        <w:rPr>
          <w:rFonts w:cstheme="minorHAnsi"/>
        </w:rPr>
      </w:pPr>
      <w:r w:rsidRPr="00616029">
        <w:rPr>
          <w:rFonts w:cstheme="minorHAnsi"/>
          <w:sz w:val="20"/>
          <w:szCs w:val="20"/>
        </w:rPr>
        <w:t>DESIGNATION DES MEMBRES DES COMMISSIONS MUNICIPALES</w:t>
      </w:r>
      <w:r w:rsidRPr="00616029">
        <w:rPr>
          <w:rFonts w:cstheme="minorHAnsi"/>
        </w:rPr>
        <w:t xml:space="preserve"> </w:t>
      </w:r>
      <w:r w:rsidRPr="00616029">
        <w:rPr>
          <w:rFonts w:cstheme="minorHAnsi"/>
          <w:sz w:val="18"/>
          <w:szCs w:val="18"/>
          <w:u w:val="single"/>
        </w:rPr>
        <w:t>Annule et remplace la délibération n° 8-2020</w:t>
      </w:r>
    </w:p>
    <w:p w14:paraId="0118DE1C" w14:textId="77777777" w:rsidR="00DD52D8" w:rsidRPr="00616029" w:rsidRDefault="00DD52D8" w:rsidP="00616029">
      <w:pPr>
        <w:pStyle w:val="Paragraphedeliste"/>
        <w:numPr>
          <w:ilvl w:val="0"/>
          <w:numId w:val="40"/>
        </w:numPr>
        <w:spacing w:after="0"/>
        <w:rPr>
          <w:rFonts w:cstheme="minorHAnsi"/>
          <w:sz w:val="20"/>
          <w:szCs w:val="20"/>
        </w:rPr>
      </w:pPr>
      <w:r w:rsidRPr="00616029">
        <w:rPr>
          <w:rFonts w:cstheme="minorHAnsi"/>
          <w:sz w:val="20"/>
          <w:szCs w:val="20"/>
        </w:rPr>
        <w:t>MOTION DE SOUTIEN AUX SALARIÉS DE GÉNÉRAL ELECTRIC</w:t>
      </w:r>
    </w:p>
    <w:p w14:paraId="320D96F7" w14:textId="77777777" w:rsidR="00DD52D8" w:rsidRPr="00616029" w:rsidRDefault="00DD52D8" w:rsidP="00616029">
      <w:pPr>
        <w:pStyle w:val="Paragraphedeliste"/>
        <w:numPr>
          <w:ilvl w:val="0"/>
          <w:numId w:val="40"/>
        </w:numPr>
        <w:spacing w:after="0"/>
        <w:rPr>
          <w:rFonts w:cstheme="minorHAnsi"/>
          <w:sz w:val="20"/>
          <w:szCs w:val="20"/>
        </w:rPr>
      </w:pPr>
      <w:r w:rsidRPr="00616029">
        <w:rPr>
          <w:rFonts w:eastAsia="Calibri" w:cstheme="minorHAnsi"/>
          <w:sz w:val="20"/>
          <w:szCs w:val="20"/>
        </w:rPr>
        <w:t>FONDS DE CONCOURS DE FONCTIONNEMENT CCST</w:t>
      </w:r>
    </w:p>
    <w:p w14:paraId="4E653D73" w14:textId="77777777" w:rsidR="00DD52D8" w:rsidRPr="00616029" w:rsidRDefault="00DD52D8" w:rsidP="00616029">
      <w:pPr>
        <w:pStyle w:val="Paragraphedeliste"/>
        <w:numPr>
          <w:ilvl w:val="0"/>
          <w:numId w:val="40"/>
        </w:numPr>
        <w:spacing w:after="0"/>
        <w:rPr>
          <w:rFonts w:cstheme="minorHAnsi"/>
          <w:sz w:val="20"/>
          <w:szCs w:val="20"/>
        </w:rPr>
      </w:pPr>
      <w:r w:rsidRPr="00616029">
        <w:rPr>
          <w:rFonts w:cstheme="minorHAnsi"/>
          <w:sz w:val="20"/>
          <w:szCs w:val="20"/>
        </w:rPr>
        <w:t>CONTRAT D’ENTRETIEN POUR L’ÉCLAIRAGE PUBLIC</w:t>
      </w:r>
    </w:p>
    <w:p w14:paraId="1CF34134" w14:textId="77777777" w:rsidR="00DD52D8" w:rsidRPr="00616029" w:rsidRDefault="00DD52D8" w:rsidP="00616029">
      <w:pPr>
        <w:pStyle w:val="Paragraphedeliste"/>
        <w:numPr>
          <w:ilvl w:val="0"/>
          <w:numId w:val="40"/>
        </w:numPr>
        <w:spacing w:after="0"/>
        <w:rPr>
          <w:rFonts w:cstheme="minorHAnsi"/>
          <w:sz w:val="20"/>
          <w:szCs w:val="20"/>
        </w:rPr>
      </w:pPr>
      <w:r w:rsidRPr="00616029">
        <w:rPr>
          <w:rFonts w:cstheme="minorHAnsi"/>
          <w:sz w:val="20"/>
          <w:szCs w:val="20"/>
        </w:rPr>
        <w:t>MISSION DE MAINTENANCE – ARCHIVES COMMUNALES</w:t>
      </w:r>
    </w:p>
    <w:p w14:paraId="3B193092" w14:textId="77777777" w:rsidR="00DD52D8" w:rsidRPr="00616029" w:rsidRDefault="00DD52D8" w:rsidP="00616029">
      <w:pPr>
        <w:pStyle w:val="Paragraphedeliste"/>
        <w:numPr>
          <w:ilvl w:val="0"/>
          <w:numId w:val="40"/>
        </w:numPr>
        <w:spacing w:after="0"/>
        <w:rPr>
          <w:rFonts w:cstheme="minorHAnsi"/>
          <w:sz w:val="20"/>
          <w:szCs w:val="20"/>
        </w:rPr>
      </w:pPr>
      <w:r w:rsidRPr="00616029">
        <w:rPr>
          <w:rFonts w:cstheme="minorHAnsi"/>
          <w:sz w:val="20"/>
          <w:szCs w:val="20"/>
        </w:rPr>
        <w:t>ASSIETTE DES COUPES POUR L’ANNÉE 2021</w:t>
      </w:r>
    </w:p>
    <w:p w14:paraId="50693238" w14:textId="77777777" w:rsidR="005B4015" w:rsidRPr="00616029" w:rsidRDefault="00616029" w:rsidP="00393AE1">
      <w:pPr>
        <w:pStyle w:val="Paragraphedeliste"/>
        <w:numPr>
          <w:ilvl w:val="0"/>
          <w:numId w:val="40"/>
        </w:numPr>
        <w:spacing w:after="0"/>
        <w:jc w:val="both"/>
        <w:rPr>
          <w:rFonts w:cstheme="minorHAnsi"/>
          <w:b/>
          <w:u w:val="single"/>
        </w:rPr>
      </w:pPr>
      <w:r w:rsidRPr="00616029">
        <w:rPr>
          <w:rFonts w:cstheme="minorHAnsi"/>
          <w:sz w:val="20"/>
          <w:szCs w:val="20"/>
        </w:rPr>
        <w:t>TRANSFERT DE COMPETENCE EN MATIERE DE PLAN LOCAL D’URBANISME OU DOCUMENT D’URBANISME  (LOI ALUR)</w:t>
      </w:r>
    </w:p>
    <w:p w14:paraId="6EB87EBC" w14:textId="77777777" w:rsidR="001E73DB" w:rsidRDefault="001E73DB" w:rsidP="001E73DB">
      <w:pPr>
        <w:pStyle w:val="Paragraphedeliste"/>
        <w:numPr>
          <w:ilvl w:val="0"/>
          <w:numId w:val="40"/>
        </w:numPr>
        <w:spacing w:after="0"/>
        <w:rPr>
          <w:rFonts w:cstheme="minorHAnsi"/>
          <w:b/>
        </w:rPr>
      </w:pPr>
      <w:r>
        <w:rPr>
          <w:rFonts w:cstheme="minorHAnsi"/>
          <w:b/>
        </w:rPr>
        <w:t>Afi</w:t>
      </w:r>
      <w:r w:rsidRPr="00E631CF">
        <w:rPr>
          <w:rFonts w:cstheme="minorHAnsi"/>
          <w:b/>
        </w:rPr>
        <w:t>n de ne pas perturber la réunion du CM, Monsieur le Maire demande à mettre en veille les portables.</w:t>
      </w:r>
    </w:p>
    <w:p w14:paraId="36E2DDD2" w14:textId="77777777" w:rsidR="005B4015" w:rsidRDefault="005B4015" w:rsidP="00393AE1">
      <w:pPr>
        <w:spacing w:after="0"/>
        <w:jc w:val="both"/>
        <w:rPr>
          <w:rFonts w:cstheme="minorHAnsi"/>
          <w:b/>
          <w:u w:val="single"/>
        </w:rPr>
      </w:pPr>
    </w:p>
    <w:p w14:paraId="38648DF1" w14:textId="77777777" w:rsidR="0013642D" w:rsidRPr="00E71AC5" w:rsidRDefault="0013642D" w:rsidP="0013642D">
      <w:pPr>
        <w:spacing w:after="0"/>
        <w:jc w:val="center"/>
        <w:rPr>
          <w:rFonts w:cstheme="minorHAnsi"/>
          <w:b/>
          <w:u w:val="single"/>
        </w:rPr>
      </w:pPr>
      <w:r w:rsidRPr="00E71AC5">
        <w:rPr>
          <w:rFonts w:cstheme="minorHAnsi"/>
          <w:b/>
          <w:u w:val="single"/>
        </w:rPr>
        <w:t>DESIGNATION DES MEMBRES DES COMMISSIONS MUNICIPALES</w:t>
      </w:r>
    </w:p>
    <w:p w14:paraId="04A6296D" w14:textId="77777777" w:rsidR="0013642D" w:rsidRPr="003078DE" w:rsidRDefault="00921175" w:rsidP="00921175">
      <w:pPr>
        <w:jc w:val="center"/>
        <w:rPr>
          <w:rFonts w:cstheme="minorHAnsi"/>
        </w:rPr>
      </w:pPr>
      <w:r w:rsidRPr="00921175">
        <w:rPr>
          <w:rFonts w:cstheme="minorHAnsi"/>
          <w:b/>
          <w:sz w:val="18"/>
          <w:szCs w:val="18"/>
          <w:u w:val="single"/>
        </w:rPr>
        <w:t>Annule et remplace la délibération n° 8-2020</w:t>
      </w:r>
    </w:p>
    <w:p w14:paraId="758FEA06" w14:textId="77777777" w:rsidR="001E771F" w:rsidRPr="001E771F" w:rsidRDefault="0013642D" w:rsidP="00921175">
      <w:pPr>
        <w:jc w:val="both"/>
        <w:rPr>
          <w:rFonts w:cstheme="minorHAnsi"/>
          <w:b/>
          <w:u w:val="single"/>
        </w:rPr>
      </w:pPr>
      <w:r w:rsidRPr="003078DE">
        <w:rPr>
          <w:rFonts w:cstheme="minorHAnsi"/>
        </w:rPr>
        <w:t>Conformément à l’article L 2121-22 du CGCT, le conseil municipal peut former, au cours de chaque séance, des commissions chargées d’étudier les questions soumises au conseil soit par l’administration, soit à l’initiative d’un de ses membres. La composition des différentes commissions doit respecter le principe de la représentation proportionnelle pour permettre l’expression pluraliste des élus au sein de l’assemblée communale. Le maire est le président de droit de toutes les commissions. En cas d’absence ou d’empêchement, les commissions sont convoquées et présidées par le vice-président élu par celles-ci lors de leur première réunion. Le Conseil Municipal, décidé à l’unanimité de ne pas procéder au scrutin secret, désigne au s</w:t>
      </w:r>
      <w:r>
        <w:rPr>
          <w:rFonts w:cstheme="minorHAnsi"/>
        </w:rPr>
        <w:t>ein des commissions suivantes :</w:t>
      </w:r>
    </w:p>
    <w:p w14:paraId="2D11E78F" w14:textId="77777777" w:rsidR="0013642D" w:rsidRPr="009F02A7" w:rsidRDefault="0013642D" w:rsidP="00F6556D">
      <w:pPr>
        <w:rPr>
          <w:rFonts w:ascii="Comic Sans MS" w:hAnsi="Comic Sans MS"/>
          <w:sz w:val="20"/>
          <w:szCs w:val="20"/>
        </w:rPr>
      </w:pPr>
      <w:r w:rsidRPr="0013642D">
        <w:rPr>
          <w:rFonts w:cstheme="minorHAnsi"/>
          <w:b/>
          <w:u w:val="single"/>
        </w:rPr>
        <w:t>1 - COMMISSION DES FINANCES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255"/>
      </w:tblGrid>
      <w:tr w:rsidR="0013642D" w:rsidRPr="005B4015" w14:paraId="44C933B9" w14:textId="77777777" w:rsidTr="00F6556D">
        <w:trPr>
          <w:jc w:val="center"/>
        </w:trPr>
        <w:tc>
          <w:tcPr>
            <w:tcW w:w="3119" w:type="dxa"/>
            <w:shd w:val="clear" w:color="auto" w:fill="auto"/>
          </w:tcPr>
          <w:p w14:paraId="22ED2AB3" w14:textId="77777777" w:rsidR="0013642D" w:rsidRPr="005B4015" w:rsidRDefault="0013642D" w:rsidP="0013642D">
            <w:pPr>
              <w:spacing w:after="0"/>
              <w:jc w:val="both"/>
              <w:rPr>
                <w:rFonts w:cstheme="minorHAnsi"/>
                <w:sz w:val="20"/>
                <w:szCs w:val="20"/>
              </w:rPr>
            </w:pPr>
            <w:r w:rsidRPr="005B4015">
              <w:rPr>
                <w:rFonts w:cstheme="minorHAnsi"/>
                <w:sz w:val="20"/>
                <w:szCs w:val="20"/>
              </w:rPr>
              <w:t>Jean-Marc JEANNENEZ</w:t>
            </w:r>
          </w:p>
        </w:tc>
        <w:tc>
          <w:tcPr>
            <w:tcW w:w="2977" w:type="dxa"/>
            <w:shd w:val="clear" w:color="auto" w:fill="auto"/>
          </w:tcPr>
          <w:p w14:paraId="7F8BCF05" w14:textId="77777777" w:rsidR="0013642D" w:rsidRPr="005B4015" w:rsidRDefault="0013642D" w:rsidP="0013642D">
            <w:pPr>
              <w:spacing w:after="0"/>
              <w:jc w:val="both"/>
              <w:rPr>
                <w:rFonts w:cstheme="minorHAnsi"/>
                <w:sz w:val="20"/>
                <w:szCs w:val="20"/>
              </w:rPr>
            </w:pPr>
            <w:r w:rsidRPr="005B4015">
              <w:rPr>
                <w:rFonts w:cstheme="minorHAnsi"/>
                <w:sz w:val="20"/>
                <w:szCs w:val="20"/>
              </w:rPr>
              <w:t>Georges FLOTAT</w:t>
            </w:r>
          </w:p>
        </w:tc>
        <w:tc>
          <w:tcPr>
            <w:tcW w:w="3255" w:type="dxa"/>
            <w:shd w:val="clear" w:color="auto" w:fill="auto"/>
          </w:tcPr>
          <w:p w14:paraId="3191E349" w14:textId="77777777" w:rsidR="0013642D" w:rsidRPr="005B4015" w:rsidRDefault="0013642D" w:rsidP="0013642D">
            <w:pPr>
              <w:spacing w:after="0"/>
              <w:jc w:val="both"/>
              <w:rPr>
                <w:rFonts w:cstheme="minorHAnsi"/>
                <w:sz w:val="20"/>
                <w:szCs w:val="20"/>
              </w:rPr>
            </w:pPr>
            <w:r w:rsidRPr="005B4015">
              <w:rPr>
                <w:rFonts w:cstheme="minorHAnsi"/>
                <w:sz w:val="20"/>
                <w:szCs w:val="20"/>
              </w:rPr>
              <w:t>Bernard VIATTE</w:t>
            </w:r>
          </w:p>
        </w:tc>
      </w:tr>
      <w:tr w:rsidR="0013642D" w:rsidRPr="005B4015" w14:paraId="05187186" w14:textId="77777777" w:rsidTr="00F6556D">
        <w:trPr>
          <w:jc w:val="center"/>
        </w:trPr>
        <w:tc>
          <w:tcPr>
            <w:tcW w:w="3119" w:type="dxa"/>
            <w:shd w:val="clear" w:color="auto" w:fill="auto"/>
          </w:tcPr>
          <w:p w14:paraId="75D20FA1" w14:textId="77777777" w:rsidR="0013642D" w:rsidRPr="005B4015" w:rsidRDefault="0013642D" w:rsidP="0013642D">
            <w:pPr>
              <w:spacing w:after="0"/>
              <w:jc w:val="both"/>
              <w:rPr>
                <w:rFonts w:cstheme="minorHAnsi"/>
                <w:sz w:val="20"/>
                <w:szCs w:val="20"/>
              </w:rPr>
            </w:pPr>
            <w:r w:rsidRPr="005B4015">
              <w:rPr>
                <w:rFonts w:cstheme="minorHAnsi"/>
                <w:sz w:val="20"/>
                <w:szCs w:val="20"/>
              </w:rPr>
              <w:t>Hervé FRACHISSE</w:t>
            </w:r>
          </w:p>
        </w:tc>
        <w:tc>
          <w:tcPr>
            <w:tcW w:w="2977" w:type="dxa"/>
            <w:shd w:val="clear" w:color="auto" w:fill="auto"/>
          </w:tcPr>
          <w:p w14:paraId="16AE8203" w14:textId="77777777" w:rsidR="0013642D" w:rsidRPr="005B4015" w:rsidRDefault="0013642D" w:rsidP="0013642D">
            <w:pPr>
              <w:spacing w:after="0"/>
              <w:jc w:val="both"/>
              <w:rPr>
                <w:rFonts w:cstheme="minorHAnsi"/>
                <w:sz w:val="20"/>
                <w:szCs w:val="20"/>
              </w:rPr>
            </w:pPr>
            <w:r w:rsidRPr="005B4015">
              <w:rPr>
                <w:rFonts w:cstheme="minorHAnsi"/>
                <w:sz w:val="20"/>
                <w:szCs w:val="20"/>
              </w:rPr>
              <w:t>Bernard KWASNIK</w:t>
            </w:r>
          </w:p>
        </w:tc>
        <w:tc>
          <w:tcPr>
            <w:tcW w:w="3255" w:type="dxa"/>
            <w:shd w:val="clear" w:color="auto" w:fill="auto"/>
          </w:tcPr>
          <w:p w14:paraId="3FBE5D92" w14:textId="77777777" w:rsidR="0013642D" w:rsidRPr="005B4015" w:rsidRDefault="0013642D" w:rsidP="0013642D">
            <w:pPr>
              <w:spacing w:after="0"/>
              <w:jc w:val="both"/>
              <w:rPr>
                <w:rFonts w:cstheme="minorHAnsi"/>
                <w:sz w:val="20"/>
                <w:szCs w:val="20"/>
              </w:rPr>
            </w:pPr>
            <w:r w:rsidRPr="005B4015">
              <w:rPr>
                <w:rFonts w:cstheme="minorHAnsi"/>
                <w:sz w:val="20"/>
                <w:szCs w:val="20"/>
              </w:rPr>
              <w:t>Patrick LAMBERT</w:t>
            </w:r>
          </w:p>
        </w:tc>
      </w:tr>
    </w:tbl>
    <w:p w14:paraId="15C7E019" w14:textId="77777777" w:rsidR="0013642D" w:rsidRPr="005B4015" w:rsidRDefault="0013642D" w:rsidP="00F6556D">
      <w:pPr>
        <w:spacing w:after="0"/>
        <w:rPr>
          <w:rFonts w:cstheme="minorHAnsi"/>
          <w:b/>
          <w:sz w:val="20"/>
          <w:szCs w:val="20"/>
          <w:u w:val="single"/>
        </w:rPr>
      </w:pPr>
      <w:r w:rsidRPr="005B4015">
        <w:rPr>
          <w:rFonts w:cstheme="minorHAnsi"/>
          <w:b/>
          <w:sz w:val="20"/>
          <w:szCs w:val="20"/>
          <w:u w:val="single"/>
        </w:rPr>
        <w:t>2- COMMISSION DES FORETS</w:t>
      </w:r>
    </w:p>
    <w:p w14:paraId="2FECDE53" w14:textId="77777777" w:rsidR="0013642D" w:rsidRPr="005B4015" w:rsidRDefault="0013642D" w:rsidP="00F6556D">
      <w:pPr>
        <w:spacing w:after="0"/>
        <w:ind w:left="360"/>
        <w:rPr>
          <w:rFonts w:cstheme="minorHAnsi"/>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976"/>
        <w:gridCol w:w="3226"/>
      </w:tblGrid>
      <w:tr w:rsidR="0013642D" w:rsidRPr="005B4015" w14:paraId="1B67D361" w14:textId="77777777" w:rsidTr="00F6556D">
        <w:trPr>
          <w:jc w:val="center"/>
        </w:trPr>
        <w:tc>
          <w:tcPr>
            <w:tcW w:w="3120" w:type="dxa"/>
            <w:shd w:val="clear" w:color="auto" w:fill="auto"/>
          </w:tcPr>
          <w:p w14:paraId="2D19D552"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Jean-Marc JEANNENEZ</w:t>
            </w:r>
          </w:p>
        </w:tc>
        <w:tc>
          <w:tcPr>
            <w:tcW w:w="2976" w:type="dxa"/>
            <w:shd w:val="clear" w:color="auto" w:fill="auto"/>
          </w:tcPr>
          <w:p w14:paraId="531962FC"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Jean-Etienne GASSER</w:t>
            </w:r>
          </w:p>
        </w:tc>
        <w:tc>
          <w:tcPr>
            <w:tcW w:w="3226" w:type="dxa"/>
            <w:shd w:val="clear" w:color="auto" w:fill="auto"/>
          </w:tcPr>
          <w:p w14:paraId="0FF7403B"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Michel LOVITON</w:t>
            </w:r>
          </w:p>
        </w:tc>
      </w:tr>
      <w:tr w:rsidR="0013642D" w:rsidRPr="005B4015" w14:paraId="5959865B" w14:textId="77777777" w:rsidTr="00F6556D">
        <w:trPr>
          <w:jc w:val="center"/>
        </w:trPr>
        <w:tc>
          <w:tcPr>
            <w:tcW w:w="3120" w:type="dxa"/>
            <w:shd w:val="clear" w:color="auto" w:fill="auto"/>
          </w:tcPr>
          <w:p w14:paraId="7924EFB3"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Bernard VIATTE</w:t>
            </w:r>
          </w:p>
        </w:tc>
        <w:tc>
          <w:tcPr>
            <w:tcW w:w="2976" w:type="dxa"/>
            <w:shd w:val="clear" w:color="auto" w:fill="auto"/>
          </w:tcPr>
          <w:p w14:paraId="190CA076"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Bernard KWASNIK</w:t>
            </w:r>
          </w:p>
        </w:tc>
        <w:tc>
          <w:tcPr>
            <w:tcW w:w="3226" w:type="dxa"/>
            <w:shd w:val="clear" w:color="auto" w:fill="auto"/>
          </w:tcPr>
          <w:p w14:paraId="1474A137"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Roger CARRARA</w:t>
            </w:r>
          </w:p>
        </w:tc>
      </w:tr>
      <w:tr w:rsidR="0013642D" w:rsidRPr="005B4015" w14:paraId="5154EDED" w14:textId="77777777" w:rsidTr="00F6556D">
        <w:trPr>
          <w:jc w:val="center"/>
        </w:trPr>
        <w:tc>
          <w:tcPr>
            <w:tcW w:w="3120" w:type="dxa"/>
            <w:shd w:val="clear" w:color="auto" w:fill="auto"/>
          </w:tcPr>
          <w:p w14:paraId="5A8446EB"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Paul PLUMELEUR</w:t>
            </w:r>
          </w:p>
        </w:tc>
        <w:tc>
          <w:tcPr>
            <w:tcW w:w="2976" w:type="dxa"/>
            <w:shd w:val="clear" w:color="auto" w:fill="auto"/>
          </w:tcPr>
          <w:p w14:paraId="1FA19ADC"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Alain GIROS</w:t>
            </w:r>
          </w:p>
        </w:tc>
        <w:tc>
          <w:tcPr>
            <w:tcW w:w="3226" w:type="dxa"/>
            <w:shd w:val="clear" w:color="auto" w:fill="auto"/>
          </w:tcPr>
          <w:p w14:paraId="15BEBC92"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Nicolas LOVITON</w:t>
            </w:r>
          </w:p>
        </w:tc>
      </w:tr>
      <w:tr w:rsidR="0013642D" w:rsidRPr="005B4015" w14:paraId="01EB4D85" w14:textId="77777777" w:rsidTr="00F6556D">
        <w:trPr>
          <w:jc w:val="center"/>
        </w:trPr>
        <w:tc>
          <w:tcPr>
            <w:tcW w:w="3120" w:type="dxa"/>
            <w:shd w:val="clear" w:color="auto" w:fill="auto"/>
          </w:tcPr>
          <w:p w14:paraId="4238827A" w14:textId="77777777" w:rsidR="0013642D" w:rsidRPr="005B4015" w:rsidRDefault="0013642D" w:rsidP="00E578B9">
            <w:pPr>
              <w:contextualSpacing/>
              <w:jc w:val="both"/>
              <w:rPr>
                <w:rFonts w:eastAsia="Calibri" w:cstheme="minorHAnsi"/>
                <w:sz w:val="20"/>
                <w:szCs w:val="20"/>
              </w:rPr>
            </w:pPr>
            <w:r w:rsidRPr="005B4015">
              <w:rPr>
                <w:rFonts w:eastAsia="Calibri" w:cstheme="minorHAnsi"/>
                <w:sz w:val="20"/>
                <w:szCs w:val="20"/>
              </w:rPr>
              <w:t>Dylan GONCALVES</w:t>
            </w:r>
          </w:p>
        </w:tc>
        <w:tc>
          <w:tcPr>
            <w:tcW w:w="2976" w:type="dxa"/>
            <w:shd w:val="clear" w:color="auto" w:fill="auto"/>
          </w:tcPr>
          <w:p w14:paraId="0CF252F2" w14:textId="77777777" w:rsidR="0013642D" w:rsidRPr="005B4015" w:rsidRDefault="0013642D" w:rsidP="00E578B9">
            <w:pPr>
              <w:contextualSpacing/>
              <w:jc w:val="both"/>
              <w:rPr>
                <w:rFonts w:eastAsia="Calibri" w:cstheme="minorHAnsi"/>
                <w:sz w:val="20"/>
                <w:szCs w:val="20"/>
              </w:rPr>
            </w:pPr>
          </w:p>
        </w:tc>
        <w:tc>
          <w:tcPr>
            <w:tcW w:w="3226" w:type="dxa"/>
            <w:shd w:val="clear" w:color="auto" w:fill="auto"/>
          </w:tcPr>
          <w:p w14:paraId="4764D279" w14:textId="77777777" w:rsidR="0013642D" w:rsidRPr="005B4015" w:rsidRDefault="0013642D" w:rsidP="00E578B9">
            <w:pPr>
              <w:contextualSpacing/>
              <w:jc w:val="both"/>
              <w:rPr>
                <w:rFonts w:eastAsia="Calibri" w:cstheme="minorHAnsi"/>
                <w:sz w:val="20"/>
                <w:szCs w:val="20"/>
              </w:rPr>
            </w:pPr>
          </w:p>
        </w:tc>
      </w:tr>
    </w:tbl>
    <w:p w14:paraId="3B098776" w14:textId="77777777" w:rsidR="0013642D" w:rsidRPr="005B4015" w:rsidRDefault="0013642D" w:rsidP="00F6556D">
      <w:pPr>
        <w:spacing w:after="0"/>
        <w:rPr>
          <w:rFonts w:cstheme="minorHAnsi"/>
          <w:b/>
          <w:sz w:val="20"/>
          <w:szCs w:val="20"/>
          <w:u w:val="single"/>
        </w:rPr>
      </w:pPr>
      <w:r w:rsidRPr="005B4015">
        <w:rPr>
          <w:rFonts w:cstheme="minorHAnsi"/>
          <w:b/>
          <w:sz w:val="20"/>
          <w:szCs w:val="20"/>
          <w:u w:val="single"/>
        </w:rPr>
        <w:t>3- COMMISSION DE L’INFORMATION</w:t>
      </w:r>
    </w:p>
    <w:p w14:paraId="779E90C9" w14:textId="77777777" w:rsidR="005B4015" w:rsidRPr="005B4015" w:rsidRDefault="005B4015" w:rsidP="005B4015">
      <w:pPr>
        <w:spacing w:after="0"/>
        <w:ind w:left="360"/>
        <w:jc w:val="both"/>
        <w:rPr>
          <w:rFonts w:cstheme="minorHAnsi"/>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976"/>
        <w:gridCol w:w="3226"/>
      </w:tblGrid>
      <w:tr w:rsidR="0013642D" w:rsidRPr="005B4015" w14:paraId="2DE8EB1C" w14:textId="77777777" w:rsidTr="00F6556D">
        <w:trPr>
          <w:jc w:val="center"/>
        </w:trPr>
        <w:tc>
          <w:tcPr>
            <w:tcW w:w="3120" w:type="dxa"/>
            <w:shd w:val="clear" w:color="auto" w:fill="auto"/>
          </w:tcPr>
          <w:p w14:paraId="1925547A" w14:textId="77777777" w:rsidR="0013642D" w:rsidRPr="005B4015" w:rsidRDefault="0013642D" w:rsidP="005B4015">
            <w:pPr>
              <w:spacing w:after="0"/>
              <w:jc w:val="both"/>
              <w:rPr>
                <w:rFonts w:cstheme="minorHAnsi"/>
                <w:sz w:val="20"/>
                <w:szCs w:val="20"/>
              </w:rPr>
            </w:pPr>
            <w:r w:rsidRPr="005B4015">
              <w:rPr>
                <w:rFonts w:cstheme="minorHAnsi"/>
                <w:sz w:val="20"/>
                <w:szCs w:val="20"/>
              </w:rPr>
              <w:t>Hervé FRACHISSE</w:t>
            </w:r>
          </w:p>
        </w:tc>
        <w:tc>
          <w:tcPr>
            <w:tcW w:w="2976" w:type="dxa"/>
            <w:shd w:val="clear" w:color="auto" w:fill="auto"/>
          </w:tcPr>
          <w:p w14:paraId="48267DB3" w14:textId="77777777" w:rsidR="0013642D" w:rsidRPr="005B4015" w:rsidRDefault="0013642D" w:rsidP="005B4015">
            <w:pPr>
              <w:spacing w:after="0"/>
              <w:jc w:val="both"/>
              <w:rPr>
                <w:rFonts w:cstheme="minorHAnsi"/>
                <w:sz w:val="20"/>
                <w:szCs w:val="20"/>
              </w:rPr>
            </w:pPr>
            <w:r w:rsidRPr="005B4015">
              <w:rPr>
                <w:rFonts w:cstheme="minorHAnsi"/>
                <w:sz w:val="20"/>
                <w:szCs w:val="20"/>
              </w:rPr>
              <w:t>Bernard VIATTE</w:t>
            </w:r>
          </w:p>
        </w:tc>
        <w:tc>
          <w:tcPr>
            <w:tcW w:w="3226" w:type="dxa"/>
            <w:shd w:val="clear" w:color="auto" w:fill="auto"/>
          </w:tcPr>
          <w:p w14:paraId="07B10A68" w14:textId="77777777" w:rsidR="0013642D" w:rsidRPr="005B4015" w:rsidRDefault="0013642D" w:rsidP="005B4015">
            <w:pPr>
              <w:spacing w:after="0"/>
              <w:jc w:val="both"/>
              <w:rPr>
                <w:rFonts w:cstheme="minorHAnsi"/>
                <w:sz w:val="20"/>
                <w:szCs w:val="20"/>
              </w:rPr>
            </w:pPr>
            <w:r w:rsidRPr="005B4015">
              <w:rPr>
                <w:rFonts w:cstheme="minorHAnsi"/>
                <w:sz w:val="20"/>
                <w:szCs w:val="20"/>
              </w:rPr>
              <w:t>Georges FLOTAT</w:t>
            </w:r>
          </w:p>
        </w:tc>
      </w:tr>
      <w:tr w:rsidR="0013642D" w:rsidRPr="005B4015" w14:paraId="7E223ED7" w14:textId="77777777" w:rsidTr="00F6556D">
        <w:trPr>
          <w:jc w:val="center"/>
        </w:trPr>
        <w:tc>
          <w:tcPr>
            <w:tcW w:w="3120" w:type="dxa"/>
            <w:shd w:val="clear" w:color="auto" w:fill="auto"/>
          </w:tcPr>
          <w:p w14:paraId="5B9054E8" w14:textId="77777777" w:rsidR="0013642D" w:rsidRPr="005B4015" w:rsidRDefault="0013642D" w:rsidP="005B4015">
            <w:pPr>
              <w:spacing w:after="0"/>
              <w:jc w:val="both"/>
              <w:rPr>
                <w:rFonts w:cstheme="minorHAnsi"/>
                <w:sz w:val="20"/>
                <w:szCs w:val="20"/>
              </w:rPr>
            </w:pPr>
            <w:r w:rsidRPr="005B4015">
              <w:rPr>
                <w:rFonts w:cstheme="minorHAnsi"/>
                <w:sz w:val="20"/>
                <w:szCs w:val="20"/>
              </w:rPr>
              <w:t>Bernard KWASNIK</w:t>
            </w:r>
          </w:p>
        </w:tc>
        <w:tc>
          <w:tcPr>
            <w:tcW w:w="2976" w:type="dxa"/>
            <w:shd w:val="clear" w:color="auto" w:fill="auto"/>
          </w:tcPr>
          <w:p w14:paraId="4B1629EA" w14:textId="77777777" w:rsidR="0013642D" w:rsidRPr="005B4015" w:rsidRDefault="0013642D" w:rsidP="005B4015">
            <w:pPr>
              <w:spacing w:after="0"/>
              <w:jc w:val="both"/>
              <w:rPr>
                <w:rFonts w:cstheme="minorHAnsi"/>
                <w:sz w:val="20"/>
                <w:szCs w:val="20"/>
              </w:rPr>
            </w:pPr>
            <w:r w:rsidRPr="005B4015">
              <w:rPr>
                <w:rFonts w:cstheme="minorHAnsi"/>
                <w:sz w:val="20"/>
                <w:szCs w:val="20"/>
              </w:rPr>
              <w:t>Patrick LAMBERT</w:t>
            </w:r>
          </w:p>
        </w:tc>
        <w:tc>
          <w:tcPr>
            <w:tcW w:w="3226" w:type="dxa"/>
            <w:shd w:val="clear" w:color="auto" w:fill="auto"/>
          </w:tcPr>
          <w:p w14:paraId="2C52C37C" w14:textId="77777777" w:rsidR="0013642D" w:rsidRPr="005B4015" w:rsidRDefault="0013642D" w:rsidP="005B4015">
            <w:pPr>
              <w:spacing w:after="0"/>
              <w:jc w:val="both"/>
              <w:rPr>
                <w:rFonts w:cstheme="minorHAnsi"/>
                <w:sz w:val="20"/>
                <w:szCs w:val="20"/>
              </w:rPr>
            </w:pPr>
            <w:r w:rsidRPr="005B4015">
              <w:rPr>
                <w:rFonts w:cstheme="minorHAnsi"/>
                <w:sz w:val="20"/>
                <w:szCs w:val="20"/>
              </w:rPr>
              <w:t>Pascale MERVELLET</w:t>
            </w:r>
          </w:p>
        </w:tc>
      </w:tr>
      <w:tr w:rsidR="0013642D" w:rsidRPr="005B4015" w14:paraId="6B3EB456" w14:textId="77777777" w:rsidTr="00F6556D">
        <w:trPr>
          <w:jc w:val="center"/>
        </w:trPr>
        <w:tc>
          <w:tcPr>
            <w:tcW w:w="3120" w:type="dxa"/>
            <w:shd w:val="clear" w:color="auto" w:fill="auto"/>
          </w:tcPr>
          <w:p w14:paraId="02D1B34C" w14:textId="77777777" w:rsidR="0013642D" w:rsidRPr="005B4015" w:rsidRDefault="0013642D" w:rsidP="005B4015">
            <w:pPr>
              <w:spacing w:after="0"/>
              <w:jc w:val="both"/>
              <w:rPr>
                <w:rFonts w:cstheme="minorHAnsi"/>
                <w:sz w:val="20"/>
                <w:szCs w:val="20"/>
              </w:rPr>
            </w:pPr>
            <w:r w:rsidRPr="005B4015">
              <w:rPr>
                <w:rFonts w:cstheme="minorHAnsi"/>
                <w:sz w:val="20"/>
                <w:szCs w:val="20"/>
              </w:rPr>
              <w:t xml:space="preserve">Jean-Claude MOUREY </w:t>
            </w:r>
          </w:p>
        </w:tc>
        <w:tc>
          <w:tcPr>
            <w:tcW w:w="2976" w:type="dxa"/>
            <w:shd w:val="clear" w:color="auto" w:fill="auto"/>
          </w:tcPr>
          <w:p w14:paraId="41D82162" w14:textId="77777777" w:rsidR="0013642D" w:rsidRPr="005B4015" w:rsidRDefault="0013642D" w:rsidP="005B4015">
            <w:pPr>
              <w:spacing w:after="0"/>
              <w:jc w:val="both"/>
              <w:rPr>
                <w:rFonts w:cstheme="minorHAnsi"/>
                <w:sz w:val="20"/>
                <w:szCs w:val="20"/>
              </w:rPr>
            </w:pPr>
            <w:r w:rsidRPr="005B4015">
              <w:rPr>
                <w:rFonts w:cstheme="minorHAnsi"/>
                <w:sz w:val="20"/>
                <w:szCs w:val="20"/>
              </w:rPr>
              <w:t>Directrice de l’école primaire</w:t>
            </w:r>
          </w:p>
        </w:tc>
        <w:tc>
          <w:tcPr>
            <w:tcW w:w="3226" w:type="dxa"/>
            <w:shd w:val="clear" w:color="auto" w:fill="auto"/>
          </w:tcPr>
          <w:p w14:paraId="1B857DFB" w14:textId="77777777" w:rsidR="0013642D" w:rsidRPr="005B4015" w:rsidRDefault="0013642D" w:rsidP="005B4015">
            <w:pPr>
              <w:spacing w:after="0"/>
              <w:jc w:val="both"/>
              <w:rPr>
                <w:rFonts w:cstheme="minorHAnsi"/>
                <w:sz w:val="20"/>
                <w:szCs w:val="20"/>
              </w:rPr>
            </w:pPr>
          </w:p>
        </w:tc>
      </w:tr>
    </w:tbl>
    <w:p w14:paraId="5F99433F" w14:textId="77777777" w:rsidR="0013642D" w:rsidRPr="005B4015" w:rsidRDefault="0013642D" w:rsidP="00F6556D">
      <w:pPr>
        <w:jc w:val="both"/>
        <w:rPr>
          <w:rFonts w:cstheme="minorHAnsi"/>
          <w:sz w:val="20"/>
          <w:szCs w:val="20"/>
        </w:rPr>
      </w:pPr>
      <w:r w:rsidRPr="005B4015">
        <w:rPr>
          <w:rFonts w:cstheme="minorHAnsi"/>
          <w:b/>
          <w:sz w:val="20"/>
          <w:szCs w:val="20"/>
          <w:u w:val="single"/>
        </w:rPr>
        <w:t>4- COMMISSION DU FLEURISSEMENT</w:t>
      </w:r>
      <w:r w:rsidRPr="005B4015">
        <w:rPr>
          <w:rFonts w:cstheme="minorHAnsi"/>
          <w:sz w:val="20"/>
          <w:szCs w:val="20"/>
        </w:rPr>
        <w:t> </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71"/>
        <w:gridCol w:w="3071"/>
      </w:tblGrid>
      <w:tr w:rsidR="0013642D" w:rsidRPr="005B4015" w14:paraId="3F93B462" w14:textId="77777777" w:rsidTr="00F6556D">
        <w:trPr>
          <w:jc w:val="center"/>
        </w:trPr>
        <w:tc>
          <w:tcPr>
            <w:tcW w:w="3104" w:type="dxa"/>
            <w:shd w:val="clear" w:color="auto" w:fill="auto"/>
          </w:tcPr>
          <w:p w14:paraId="15B5B968" w14:textId="77777777" w:rsidR="0013642D" w:rsidRPr="005B4015" w:rsidRDefault="0013642D" w:rsidP="0013642D">
            <w:pPr>
              <w:spacing w:after="0"/>
              <w:jc w:val="both"/>
              <w:rPr>
                <w:rFonts w:cstheme="minorHAnsi"/>
                <w:sz w:val="20"/>
                <w:szCs w:val="20"/>
              </w:rPr>
            </w:pPr>
            <w:r w:rsidRPr="005B4015">
              <w:rPr>
                <w:rFonts w:cstheme="minorHAnsi"/>
                <w:sz w:val="20"/>
                <w:szCs w:val="20"/>
              </w:rPr>
              <w:t>Bernard VIATTE</w:t>
            </w:r>
          </w:p>
        </w:tc>
        <w:tc>
          <w:tcPr>
            <w:tcW w:w="3071" w:type="dxa"/>
            <w:shd w:val="clear" w:color="auto" w:fill="auto"/>
          </w:tcPr>
          <w:p w14:paraId="7796855F" w14:textId="77777777" w:rsidR="0013642D" w:rsidRPr="005B4015" w:rsidRDefault="0013642D" w:rsidP="0013642D">
            <w:pPr>
              <w:spacing w:after="0"/>
              <w:jc w:val="both"/>
              <w:rPr>
                <w:rFonts w:cstheme="minorHAnsi"/>
                <w:sz w:val="20"/>
                <w:szCs w:val="20"/>
              </w:rPr>
            </w:pPr>
            <w:r w:rsidRPr="005B4015">
              <w:rPr>
                <w:rFonts w:cstheme="minorHAnsi"/>
                <w:sz w:val="20"/>
                <w:szCs w:val="20"/>
              </w:rPr>
              <w:t>FLOTAT Georges</w:t>
            </w:r>
          </w:p>
        </w:tc>
        <w:tc>
          <w:tcPr>
            <w:tcW w:w="3071" w:type="dxa"/>
            <w:shd w:val="clear" w:color="auto" w:fill="auto"/>
          </w:tcPr>
          <w:p w14:paraId="64878F5C" w14:textId="77777777" w:rsidR="0013642D" w:rsidRPr="005B4015" w:rsidRDefault="0013642D" w:rsidP="0013642D">
            <w:pPr>
              <w:spacing w:after="0"/>
              <w:jc w:val="both"/>
              <w:rPr>
                <w:rFonts w:cstheme="minorHAnsi"/>
                <w:sz w:val="20"/>
                <w:szCs w:val="20"/>
              </w:rPr>
            </w:pPr>
            <w:r w:rsidRPr="005B4015">
              <w:rPr>
                <w:rFonts w:cstheme="minorHAnsi"/>
                <w:sz w:val="20"/>
                <w:szCs w:val="20"/>
              </w:rPr>
              <w:t>Fabienne COSTANTINI</w:t>
            </w:r>
          </w:p>
        </w:tc>
      </w:tr>
      <w:tr w:rsidR="0013642D" w:rsidRPr="005B4015" w14:paraId="03B922BD" w14:textId="77777777" w:rsidTr="00F6556D">
        <w:trPr>
          <w:jc w:val="center"/>
        </w:trPr>
        <w:tc>
          <w:tcPr>
            <w:tcW w:w="3104" w:type="dxa"/>
            <w:shd w:val="clear" w:color="auto" w:fill="auto"/>
          </w:tcPr>
          <w:p w14:paraId="207BE606" w14:textId="77777777" w:rsidR="0013642D" w:rsidRPr="005B4015" w:rsidRDefault="0013642D" w:rsidP="0013642D">
            <w:pPr>
              <w:spacing w:after="0"/>
              <w:jc w:val="both"/>
              <w:rPr>
                <w:rFonts w:cstheme="minorHAnsi"/>
                <w:sz w:val="20"/>
                <w:szCs w:val="20"/>
              </w:rPr>
            </w:pPr>
            <w:r w:rsidRPr="005B4015">
              <w:rPr>
                <w:rFonts w:cstheme="minorHAnsi"/>
                <w:sz w:val="20"/>
                <w:szCs w:val="20"/>
              </w:rPr>
              <w:t>Pascale MERVELLET</w:t>
            </w:r>
          </w:p>
        </w:tc>
        <w:tc>
          <w:tcPr>
            <w:tcW w:w="3071" w:type="dxa"/>
            <w:shd w:val="clear" w:color="auto" w:fill="auto"/>
          </w:tcPr>
          <w:p w14:paraId="4C344687" w14:textId="77777777" w:rsidR="0013642D" w:rsidRPr="005B4015" w:rsidRDefault="0013642D" w:rsidP="0013642D">
            <w:pPr>
              <w:spacing w:after="0"/>
              <w:jc w:val="both"/>
              <w:rPr>
                <w:rFonts w:cstheme="minorHAnsi"/>
                <w:sz w:val="20"/>
                <w:szCs w:val="20"/>
              </w:rPr>
            </w:pPr>
          </w:p>
        </w:tc>
        <w:tc>
          <w:tcPr>
            <w:tcW w:w="3071" w:type="dxa"/>
            <w:shd w:val="clear" w:color="auto" w:fill="auto"/>
          </w:tcPr>
          <w:p w14:paraId="0C82746D" w14:textId="77777777" w:rsidR="0013642D" w:rsidRPr="005B4015" w:rsidRDefault="0013642D" w:rsidP="0013642D">
            <w:pPr>
              <w:spacing w:after="0"/>
              <w:jc w:val="both"/>
              <w:rPr>
                <w:rFonts w:cstheme="minorHAnsi"/>
                <w:sz w:val="20"/>
                <w:szCs w:val="20"/>
              </w:rPr>
            </w:pPr>
          </w:p>
        </w:tc>
      </w:tr>
    </w:tbl>
    <w:p w14:paraId="7076556B" w14:textId="77777777" w:rsidR="0013642D" w:rsidRPr="005B4015" w:rsidRDefault="0013642D" w:rsidP="00F6556D">
      <w:pPr>
        <w:jc w:val="both"/>
        <w:rPr>
          <w:rFonts w:cstheme="minorHAnsi"/>
          <w:b/>
          <w:sz w:val="20"/>
          <w:szCs w:val="20"/>
          <w:u w:val="single"/>
        </w:rPr>
      </w:pPr>
      <w:r w:rsidRPr="005B4015">
        <w:rPr>
          <w:rFonts w:cstheme="minorHAnsi"/>
          <w:b/>
          <w:sz w:val="20"/>
          <w:szCs w:val="20"/>
          <w:u w:val="single"/>
        </w:rPr>
        <w:t>5- COMMISSION DES TRAVAUX</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3642D" w:rsidRPr="005B4015" w14:paraId="29F4FC66" w14:textId="77777777" w:rsidTr="00F6556D">
        <w:trPr>
          <w:jc w:val="center"/>
        </w:trPr>
        <w:tc>
          <w:tcPr>
            <w:tcW w:w="3070" w:type="dxa"/>
            <w:shd w:val="clear" w:color="auto" w:fill="auto"/>
          </w:tcPr>
          <w:p w14:paraId="06B7E2E2"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JEANNENEZ Jean-Marc</w:t>
            </w:r>
          </w:p>
        </w:tc>
        <w:tc>
          <w:tcPr>
            <w:tcW w:w="3071" w:type="dxa"/>
            <w:shd w:val="clear" w:color="auto" w:fill="auto"/>
          </w:tcPr>
          <w:p w14:paraId="5787B910"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 xml:space="preserve"> FRACHISSE Hervé</w:t>
            </w:r>
          </w:p>
        </w:tc>
        <w:tc>
          <w:tcPr>
            <w:tcW w:w="3071" w:type="dxa"/>
            <w:shd w:val="clear" w:color="auto" w:fill="auto"/>
          </w:tcPr>
          <w:p w14:paraId="0CD3872A"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FLOTAT Georges</w:t>
            </w:r>
          </w:p>
        </w:tc>
      </w:tr>
      <w:tr w:rsidR="0013642D" w:rsidRPr="005B4015" w14:paraId="11F625A7" w14:textId="77777777" w:rsidTr="00F6556D">
        <w:trPr>
          <w:jc w:val="center"/>
        </w:trPr>
        <w:tc>
          <w:tcPr>
            <w:tcW w:w="3070" w:type="dxa"/>
            <w:shd w:val="clear" w:color="auto" w:fill="auto"/>
          </w:tcPr>
          <w:p w14:paraId="368399FD"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VIATTE Bernard</w:t>
            </w:r>
          </w:p>
        </w:tc>
        <w:tc>
          <w:tcPr>
            <w:tcW w:w="3071" w:type="dxa"/>
            <w:shd w:val="clear" w:color="auto" w:fill="auto"/>
          </w:tcPr>
          <w:p w14:paraId="71B75CF1"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COSTANTINI Fabienne</w:t>
            </w:r>
          </w:p>
        </w:tc>
        <w:tc>
          <w:tcPr>
            <w:tcW w:w="3071" w:type="dxa"/>
            <w:shd w:val="clear" w:color="auto" w:fill="auto"/>
          </w:tcPr>
          <w:p w14:paraId="2275882F"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MERVELLET Pascale</w:t>
            </w:r>
          </w:p>
        </w:tc>
      </w:tr>
      <w:tr w:rsidR="0013642D" w:rsidRPr="005B4015" w14:paraId="54626A62" w14:textId="77777777" w:rsidTr="00F6556D">
        <w:trPr>
          <w:jc w:val="center"/>
        </w:trPr>
        <w:tc>
          <w:tcPr>
            <w:tcW w:w="3070" w:type="dxa"/>
            <w:shd w:val="clear" w:color="auto" w:fill="auto"/>
          </w:tcPr>
          <w:p w14:paraId="2B0F4273"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lastRenderedPageBreak/>
              <w:t>MOUGIN Martine</w:t>
            </w:r>
          </w:p>
        </w:tc>
        <w:tc>
          <w:tcPr>
            <w:tcW w:w="3071" w:type="dxa"/>
            <w:shd w:val="clear" w:color="auto" w:fill="auto"/>
          </w:tcPr>
          <w:p w14:paraId="0374F3E6"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LAMBERT Patrick</w:t>
            </w:r>
          </w:p>
        </w:tc>
        <w:tc>
          <w:tcPr>
            <w:tcW w:w="3071" w:type="dxa"/>
            <w:shd w:val="clear" w:color="auto" w:fill="auto"/>
          </w:tcPr>
          <w:p w14:paraId="38BD61EC"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GASSER Jean-Etienne</w:t>
            </w:r>
          </w:p>
        </w:tc>
      </w:tr>
      <w:tr w:rsidR="0013642D" w:rsidRPr="005B4015" w14:paraId="400A3587" w14:textId="77777777" w:rsidTr="00F6556D">
        <w:trPr>
          <w:jc w:val="center"/>
        </w:trPr>
        <w:tc>
          <w:tcPr>
            <w:tcW w:w="3070" w:type="dxa"/>
            <w:shd w:val="clear" w:color="auto" w:fill="auto"/>
          </w:tcPr>
          <w:p w14:paraId="5E980EA9"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KWASNIK Bernard</w:t>
            </w:r>
          </w:p>
        </w:tc>
        <w:tc>
          <w:tcPr>
            <w:tcW w:w="3071" w:type="dxa"/>
            <w:shd w:val="clear" w:color="auto" w:fill="auto"/>
          </w:tcPr>
          <w:p w14:paraId="0A775A2A" w14:textId="77777777" w:rsidR="0013642D" w:rsidRPr="005B4015" w:rsidRDefault="0013642D" w:rsidP="0013642D">
            <w:pPr>
              <w:spacing w:after="0"/>
              <w:jc w:val="both"/>
              <w:rPr>
                <w:rFonts w:cstheme="minorHAnsi"/>
                <w:b/>
                <w:sz w:val="20"/>
                <w:szCs w:val="20"/>
                <w:u w:val="single"/>
              </w:rPr>
            </w:pPr>
            <w:r w:rsidRPr="005B4015">
              <w:rPr>
                <w:rFonts w:cstheme="minorHAnsi"/>
                <w:sz w:val="20"/>
                <w:szCs w:val="20"/>
              </w:rPr>
              <w:t>LOVITON Michel</w:t>
            </w:r>
          </w:p>
        </w:tc>
        <w:tc>
          <w:tcPr>
            <w:tcW w:w="3071" w:type="dxa"/>
            <w:shd w:val="clear" w:color="auto" w:fill="auto"/>
          </w:tcPr>
          <w:p w14:paraId="1FCABEE6" w14:textId="77777777" w:rsidR="0013642D" w:rsidRPr="005B4015" w:rsidRDefault="0013642D" w:rsidP="0013642D">
            <w:pPr>
              <w:spacing w:after="0"/>
              <w:jc w:val="both"/>
              <w:rPr>
                <w:rFonts w:cstheme="minorHAnsi"/>
                <w:b/>
                <w:sz w:val="20"/>
                <w:szCs w:val="20"/>
                <w:u w:val="single"/>
              </w:rPr>
            </w:pPr>
          </w:p>
        </w:tc>
      </w:tr>
    </w:tbl>
    <w:p w14:paraId="62B449D1" w14:textId="77777777" w:rsidR="001E73DB" w:rsidRDefault="001E73DB" w:rsidP="00F6556D">
      <w:pPr>
        <w:spacing w:after="0"/>
        <w:jc w:val="both"/>
        <w:rPr>
          <w:rFonts w:cstheme="minorHAnsi"/>
          <w:color w:val="FF0000"/>
          <w:sz w:val="20"/>
          <w:szCs w:val="20"/>
          <w:u w:val="single"/>
        </w:rPr>
      </w:pPr>
    </w:p>
    <w:p w14:paraId="3980C598" w14:textId="77777777" w:rsidR="005B4015" w:rsidRPr="005D3FDC" w:rsidRDefault="0013642D" w:rsidP="00F6556D">
      <w:pPr>
        <w:spacing w:after="0"/>
        <w:jc w:val="both"/>
        <w:rPr>
          <w:rFonts w:cstheme="minorHAnsi"/>
          <w:sz w:val="20"/>
          <w:szCs w:val="20"/>
        </w:rPr>
      </w:pPr>
      <w:r w:rsidRPr="005D3FDC">
        <w:rPr>
          <w:rFonts w:cstheme="minorHAnsi"/>
          <w:sz w:val="20"/>
          <w:szCs w:val="20"/>
          <w:u w:val="single"/>
        </w:rPr>
        <w:t>6- COMMISSION D’APPEL D’OFFRE</w:t>
      </w:r>
      <w:r w:rsidRPr="005D3FDC">
        <w:rPr>
          <w:rFonts w:cstheme="minorHAnsi"/>
          <w:sz w:val="20"/>
          <w:szCs w:val="20"/>
        </w:rPr>
        <w:t> </w:t>
      </w:r>
    </w:p>
    <w:p w14:paraId="1C293CED" w14:textId="77777777" w:rsidR="0013642D" w:rsidRPr="005D3FDC" w:rsidRDefault="0013642D" w:rsidP="005B4015">
      <w:pPr>
        <w:spacing w:after="0"/>
        <w:ind w:left="360"/>
        <w:jc w:val="both"/>
        <w:rPr>
          <w:rFonts w:cstheme="minorHAnsi"/>
          <w:sz w:val="20"/>
          <w:szCs w:val="20"/>
        </w:rPr>
      </w:pPr>
      <w:r w:rsidRPr="005D3FDC">
        <w:rPr>
          <w:rFonts w:cstheme="minorHAnsi"/>
          <w:sz w:val="20"/>
          <w:szCs w:val="20"/>
          <w:u w:val="single"/>
        </w:rPr>
        <w:t>Président</w:t>
      </w:r>
      <w:r w:rsidRPr="005D3FDC">
        <w:rPr>
          <w:rFonts w:cstheme="minorHAnsi"/>
          <w:sz w:val="20"/>
          <w:szCs w:val="20"/>
        </w:rPr>
        <w:t> : VIATTE Bernard</w:t>
      </w:r>
    </w:p>
    <w:p w14:paraId="7513085E" w14:textId="77777777" w:rsidR="0013642D" w:rsidRPr="005D3FDC" w:rsidRDefault="0013642D" w:rsidP="0013642D">
      <w:pPr>
        <w:pStyle w:val="Paragraphedeliste"/>
        <w:numPr>
          <w:ilvl w:val="0"/>
          <w:numId w:val="20"/>
        </w:numPr>
        <w:jc w:val="both"/>
        <w:rPr>
          <w:rFonts w:cstheme="minorHAnsi"/>
          <w:sz w:val="20"/>
          <w:szCs w:val="20"/>
        </w:rPr>
      </w:pPr>
      <w:r w:rsidRPr="005D3FDC">
        <w:rPr>
          <w:rFonts w:cstheme="minorHAnsi"/>
          <w:sz w:val="20"/>
          <w:szCs w:val="20"/>
          <w:u w:val="single"/>
        </w:rPr>
        <w:t>Membres titulaires</w:t>
      </w:r>
      <w:r w:rsidRPr="005D3FDC">
        <w:rPr>
          <w:rFonts w:cstheme="minorHAnsi"/>
          <w:sz w:val="20"/>
          <w:szCs w:val="20"/>
        </w:rPr>
        <w:t> : FRACHISSE Hervé, JEANNENEZ Jean-Marc, FLOTAT Georges</w:t>
      </w:r>
    </w:p>
    <w:p w14:paraId="7634E7CB" w14:textId="77777777" w:rsidR="0013642D" w:rsidRPr="005D3FDC" w:rsidRDefault="0013642D" w:rsidP="0013642D">
      <w:pPr>
        <w:pStyle w:val="Paragraphedeliste"/>
        <w:numPr>
          <w:ilvl w:val="0"/>
          <w:numId w:val="20"/>
        </w:numPr>
        <w:ind w:left="360" w:hanging="77"/>
        <w:jc w:val="both"/>
        <w:rPr>
          <w:rFonts w:cstheme="minorHAnsi"/>
          <w:sz w:val="20"/>
          <w:szCs w:val="20"/>
        </w:rPr>
      </w:pPr>
      <w:r w:rsidRPr="005D3FDC">
        <w:rPr>
          <w:rFonts w:cstheme="minorHAnsi"/>
          <w:sz w:val="20"/>
          <w:szCs w:val="20"/>
          <w:u w:val="single"/>
        </w:rPr>
        <w:t>Membres suppléants</w:t>
      </w:r>
      <w:r w:rsidRPr="005D3FDC">
        <w:rPr>
          <w:rFonts w:cstheme="minorHAnsi"/>
          <w:sz w:val="20"/>
          <w:szCs w:val="20"/>
        </w:rPr>
        <w:t> : KWASNIK Bernard, MOUGIN Martine, Trésorerie de Delle</w:t>
      </w:r>
    </w:p>
    <w:p w14:paraId="66AD5B71" w14:textId="77777777" w:rsidR="0013642D" w:rsidRPr="005B4015" w:rsidRDefault="0013642D" w:rsidP="00F6556D">
      <w:pPr>
        <w:jc w:val="both"/>
        <w:rPr>
          <w:rFonts w:cstheme="minorHAnsi"/>
          <w:sz w:val="20"/>
          <w:szCs w:val="20"/>
        </w:rPr>
      </w:pPr>
      <w:r w:rsidRPr="005B4015">
        <w:rPr>
          <w:rFonts w:cstheme="minorHAnsi"/>
          <w:b/>
          <w:sz w:val="20"/>
          <w:szCs w:val="20"/>
          <w:u w:val="single"/>
        </w:rPr>
        <w:t>7- COMMISSION FONCIERE</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3642D" w:rsidRPr="005B4015" w14:paraId="62B2DA6D" w14:textId="77777777" w:rsidTr="00F6556D">
        <w:trPr>
          <w:jc w:val="center"/>
        </w:trPr>
        <w:tc>
          <w:tcPr>
            <w:tcW w:w="3070" w:type="dxa"/>
            <w:shd w:val="clear" w:color="auto" w:fill="auto"/>
          </w:tcPr>
          <w:p w14:paraId="2399F244" w14:textId="77777777" w:rsidR="0013642D" w:rsidRPr="005B4015" w:rsidRDefault="0013642D" w:rsidP="00F6556D">
            <w:pPr>
              <w:spacing w:after="0"/>
              <w:rPr>
                <w:rFonts w:cstheme="minorHAnsi"/>
                <w:b/>
                <w:sz w:val="20"/>
                <w:szCs w:val="20"/>
                <w:u w:val="single"/>
              </w:rPr>
            </w:pPr>
            <w:r w:rsidRPr="005B4015">
              <w:rPr>
                <w:rFonts w:cstheme="minorHAnsi"/>
                <w:sz w:val="20"/>
                <w:szCs w:val="20"/>
              </w:rPr>
              <w:t>VIATTE Bernard</w:t>
            </w:r>
          </w:p>
        </w:tc>
        <w:tc>
          <w:tcPr>
            <w:tcW w:w="3071" w:type="dxa"/>
            <w:shd w:val="clear" w:color="auto" w:fill="auto"/>
          </w:tcPr>
          <w:p w14:paraId="63EFE9FA" w14:textId="77777777" w:rsidR="0013642D" w:rsidRPr="005B4015" w:rsidRDefault="0013642D" w:rsidP="00F6556D">
            <w:pPr>
              <w:spacing w:after="0"/>
              <w:rPr>
                <w:rFonts w:cstheme="minorHAnsi"/>
                <w:sz w:val="20"/>
                <w:szCs w:val="20"/>
              </w:rPr>
            </w:pPr>
            <w:r w:rsidRPr="005B4015">
              <w:rPr>
                <w:rFonts w:cstheme="minorHAnsi"/>
                <w:sz w:val="20"/>
                <w:szCs w:val="20"/>
              </w:rPr>
              <w:t>JEANNENEZ Jean-Marc</w:t>
            </w:r>
          </w:p>
        </w:tc>
        <w:tc>
          <w:tcPr>
            <w:tcW w:w="3071" w:type="dxa"/>
            <w:shd w:val="clear" w:color="auto" w:fill="auto"/>
          </w:tcPr>
          <w:p w14:paraId="05EFFC68" w14:textId="77777777" w:rsidR="0013642D" w:rsidRPr="005B4015" w:rsidRDefault="0013642D" w:rsidP="00F6556D">
            <w:pPr>
              <w:spacing w:after="0"/>
              <w:rPr>
                <w:rFonts w:cstheme="minorHAnsi"/>
                <w:sz w:val="20"/>
                <w:szCs w:val="20"/>
              </w:rPr>
            </w:pPr>
            <w:r w:rsidRPr="005B4015">
              <w:rPr>
                <w:rFonts w:cstheme="minorHAnsi"/>
                <w:sz w:val="20"/>
                <w:szCs w:val="20"/>
              </w:rPr>
              <w:t>KWASNIK Bernard</w:t>
            </w:r>
          </w:p>
        </w:tc>
      </w:tr>
      <w:tr w:rsidR="0013642D" w:rsidRPr="005B4015" w14:paraId="6ABC1B0B" w14:textId="77777777" w:rsidTr="00F6556D">
        <w:trPr>
          <w:jc w:val="center"/>
        </w:trPr>
        <w:tc>
          <w:tcPr>
            <w:tcW w:w="3070" w:type="dxa"/>
            <w:shd w:val="clear" w:color="auto" w:fill="auto"/>
          </w:tcPr>
          <w:p w14:paraId="02726DBB" w14:textId="77777777" w:rsidR="0013642D" w:rsidRPr="005B4015" w:rsidRDefault="0013642D" w:rsidP="005B4015">
            <w:pPr>
              <w:spacing w:after="0"/>
              <w:jc w:val="both"/>
              <w:rPr>
                <w:rFonts w:cstheme="minorHAnsi"/>
                <w:sz w:val="20"/>
                <w:szCs w:val="20"/>
              </w:rPr>
            </w:pPr>
            <w:r w:rsidRPr="005B4015">
              <w:rPr>
                <w:rFonts w:cstheme="minorHAnsi"/>
                <w:sz w:val="20"/>
                <w:szCs w:val="20"/>
              </w:rPr>
              <w:t>LOVITON Michel</w:t>
            </w:r>
          </w:p>
        </w:tc>
        <w:tc>
          <w:tcPr>
            <w:tcW w:w="3071" w:type="dxa"/>
            <w:shd w:val="clear" w:color="auto" w:fill="auto"/>
          </w:tcPr>
          <w:p w14:paraId="7AE84226" w14:textId="77777777" w:rsidR="0013642D" w:rsidRPr="005B4015" w:rsidRDefault="0013642D" w:rsidP="005B4015">
            <w:pPr>
              <w:spacing w:after="0"/>
              <w:jc w:val="both"/>
              <w:rPr>
                <w:rFonts w:cstheme="minorHAnsi"/>
                <w:sz w:val="20"/>
                <w:szCs w:val="20"/>
              </w:rPr>
            </w:pPr>
            <w:r w:rsidRPr="005B4015">
              <w:rPr>
                <w:rFonts w:cstheme="minorHAnsi"/>
                <w:sz w:val="20"/>
                <w:szCs w:val="20"/>
              </w:rPr>
              <w:t>FLOTAT Georges</w:t>
            </w:r>
          </w:p>
        </w:tc>
        <w:tc>
          <w:tcPr>
            <w:tcW w:w="3071" w:type="dxa"/>
            <w:shd w:val="clear" w:color="auto" w:fill="auto"/>
          </w:tcPr>
          <w:p w14:paraId="3B3E93E2" w14:textId="77777777" w:rsidR="0013642D" w:rsidRPr="005B4015" w:rsidRDefault="0013642D" w:rsidP="005B4015">
            <w:pPr>
              <w:spacing w:after="0"/>
              <w:jc w:val="both"/>
              <w:rPr>
                <w:rFonts w:cstheme="minorHAnsi"/>
                <w:sz w:val="20"/>
                <w:szCs w:val="20"/>
              </w:rPr>
            </w:pPr>
            <w:r w:rsidRPr="005B4015">
              <w:rPr>
                <w:rFonts w:cstheme="minorHAnsi"/>
                <w:sz w:val="20"/>
                <w:szCs w:val="20"/>
              </w:rPr>
              <w:t>GASSER Jean-Etienne</w:t>
            </w:r>
          </w:p>
        </w:tc>
      </w:tr>
      <w:tr w:rsidR="0013642D" w:rsidRPr="005B4015" w14:paraId="0A50C944" w14:textId="77777777" w:rsidTr="00F6556D">
        <w:trPr>
          <w:jc w:val="center"/>
        </w:trPr>
        <w:tc>
          <w:tcPr>
            <w:tcW w:w="3070" w:type="dxa"/>
            <w:shd w:val="clear" w:color="auto" w:fill="auto"/>
          </w:tcPr>
          <w:p w14:paraId="4D665BF2" w14:textId="77777777" w:rsidR="0013642D" w:rsidRPr="005B4015" w:rsidRDefault="0013642D" w:rsidP="005B4015">
            <w:pPr>
              <w:spacing w:after="0"/>
              <w:jc w:val="both"/>
              <w:rPr>
                <w:rFonts w:cstheme="minorHAnsi"/>
                <w:sz w:val="20"/>
                <w:szCs w:val="20"/>
              </w:rPr>
            </w:pPr>
            <w:r w:rsidRPr="005B4015">
              <w:rPr>
                <w:rFonts w:cstheme="minorHAnsi"/>
                <w:sz w:val="20"/>
                <w:szCs w:val="20"/>
              </w:rPr>
              <w:t>CARRARA Roger</w:t>
            </w:r>
          </w:p>
        </w:tc>
        <w:tc>
          <w:tcPr>
            <w:tcW w:w="3071" w:type="dxa"/>
            <w:shd w:val="clear" w:color="auto" w:fill="auto"/>
          </w:tcPr>
          <w:p w14:paraId="6AE242C8" w14:textId="77777777" w:rsidR="0013642D" w:rsidRPr="005B4015" w:rsidRDefault="0013642D" w:rsidP="005B4015">
            <w:pPr>
              <w:spacing w:after="0"/>
              <w:jc w:val="both"/>
              <w:rPr>
                <w:rFonts w:cstheme="minorHAnsi"/>
                <w:sz w:val="20"/>
                <w:szCs w:val="20"/>
              </w:rPr>
            </w:pPr>
            <w:r w:rsidRPr="005B4015">
              <w:rPr>
                <w:rFonts w:cstheme="minorHAnsi"/>
                <w:sz w:val="20"/>
                <w:szCs w:val="20"/>
              </w:rPr>
              <w:t>FAIVRE Marc</w:t>
            </w:r>
          </w:p>
        </w:tc>
        <w:tc>
          <w:tcPr>
            <w:tcW w:w="3071" w:type="dxa"/>
            <w:shd w:val="clear" w:color="auto" w:fill="auto"/>
          </w:tcPr>
          <w:p w14:paraId="0528D3C4" w14:textId="77777777" w:rsidR="0013642D" w:rsidRPr="005B4015" w:rsidRDefault="0013642D" w:rsidP="005B4015">
            <w:pPr>
              <w:spacing w:after="0"/>
              <w:jc w:val="both"/>
              <w:rPr>
                <w:rFonts w:cstheme="minorHAnsi"/>
                <w:sz w:val="20"/>
                <w:szCs w:val="20"/>
              </w:rPr>
            </w:pPr>
          </w:p>
        </w:tc>
      </w:tr>
    </w:tbl>
    <w:p w14:paraId="5845FEFB" w14:textId="77777777" w:rsidR="0013642D" w:rsidRDefault="0013642D" w:rsidP="00F6556D">
      <w:pPr>
        <w:jc w:val="both"/>
        <w:rPr>
          <w:rFonts w:cstheme="minorHAnsi"/>
          <w:b/>
          <w:sz w:val="20"/>
          <w:szCs w:val="20"/>
          <w:u w:val="single"/>
        </w:rPr>
      </w:pPr>
      <w:r w:rsidRPr="005B4015">
        <w:rPr>
          <w:rFonts w:cstheme="minorHAnsi"/>
          <w:b/>
          <w:sz w:val="20"/>
          <w:szCs w:val="20"/>
          <w:u w:val="single"/>
        </w:rPr>
        <w:t xml:space="preserve">8- CCAS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118"/>
        <w:gridCol w:w="3119"/>
      </w:tblGrid>
      <w:tr w:rsidR="0013642D" w:rsidRPr="005B4015" w14:paraId="67CDFFB4" w14:textId="77777777" w:rsidTr="00F6556D">
        <w:trPr>
          <w:jc w:val="center"/>
        </w:trPr>
        <w:tc>
          <w:tcPr>
            <w:tcW w:w="2978" w:type="dxa"/>
            <w:shd w:val="clear" w:color="auto" w:fill="auto"/>
          </w:tcPr>
          <w:p w14:paraId="1053D5C1" w14:textId="77777777" w:rsidR="0013642D" w:rsidRPr="005B4015" w:rsidRDefault="0013642D" w:rsidP="005B4015">
            <w:pPr>
              <w:spacing w:after="0"/>
              <w:jc w:val="center"/>
              <w:rPr>
                <w:rFonts w:cstheme="minorHAnsi"/>
                <w:sz w:val="20"/>
                <w:szCs w:val="20"/>
                <w:u w:val="single"/>
              </w:rPr>
            </w:pPr>
            <w:r w:rsidRPr="005B4015">
              <w:rPr>
                <w:rFonts w:cstheme="minorHAnsi"/>
                <w:sz w:val="20"/>
                <w:szCs w:val="20"/>
              </w:rPr>
              <w:t>LAMBERT Patrick</w:t>
            </w:r>
          </w:p>
        </w:tc>
        <w:tc>
          <w:tcPr>
            <w:tcW w:w="3118" w:type="dxa"/>
            <w:shd w:val="clear" w:color="auto" w:fill="auto"/>
          </w:tcPr>
          <w:p w14:paraId="7B3BF62C" w14:textId="77777777" w:rsidR="0013642D" w:rsidRPr="005B4015" w:rsidRDefault="0013642D" w:rsidP="005B4015">
            <w:pPr>
              <w:spacing w:after="0"/>
              <w:jc w:val="center"/>
              <w:rPr>
                <w:rFonts w:cstheme="minorHAnsi"/>
                <w:sz w:val="20"/>
                <w:szCs w:val="20"/>
                <w:u w:val="single"/>
              </w:rPr>
            </w:pPr>
            <w:r w:rsidRPr="005B4015">
              <w:rPr>
                <w:rFonts w:cstheme="minorHAnsi"/>
                <w:sz w:val="20"/>
                <w:szCs w:val="20"/>
              </w:rPr>
              <w:t>VIATTE Bernard</w:t>
            </w:r>
          </w:p>
        </w:tc>
        <w:tc>
          <w:tcPr>
            <w:tcW w:w="3119" w:type="dxa"/>
            <w:shd w:val="clear" w:color="auto" w:fill="auto"/>
          </w:tcPr>
          <w:p w14:paraId="465FE481" w14:textId="77777777" w:rsidR="0013642D" w:rsidRPr="005B4015" w:rsidRDefault="0013642D" w:rsidP="005B4015">
            <w:pPr>
              <w:spacing w:after="0"/>
              <w:jc w:val="center"/>
              <w:rPr>
                <w:rFonts w:cstheme="minorHAnsi"/>
                <w:sz w:val="20"/>
                <w:szCs w:val="20"/>
                <w:u w:val="single"/>
              </w:rPr>
            </w:pPr>
            <w:r w:rsidRPr="005B4015">
              <w:rPr>
                <w:rFonts w:cstheme="minorHAnsi"/>
                <w:sz w:val="20"/>
                <w:szCs w:val="20"/>
              </w:rPr>
              <w:t>PLAIT Yolande</w:t>
            </w:r>
          </w:p>
        </w:tc>
      </w:tr>
      <w:tr w:rsidR="0013642D" w:rsidRPr="005B4015" w14:paraId="49F948E4" w14:textId="77777777" w:rsidTr="00F6556D">
        <w:trPr>
          <w:jc w:val="center"/>
        </w:trPr>
        <w:tc>
          <w:tcPr>
            <w:tcW w:w="2978" w:type="dxa"/>
            <w:shd w:val="clear" w:color="auto" w:fill="auto"/>
          </w:tcPr>
          <w:p w14:paraId="64D78A3C" w14:textId="77777777" w:rsidR="0013642D" w:rsidRPr="005B4015" w:rsidRDefault="0013642D" w:rsidP="005B4015">
            <w:pPr>
              <w:spacing w:after="0"/>
              <w:jc w:val="center"/>
              <w:rPr>
                <w:rFonts w:cstheme="minorHAnsi"/>
                <w:sz w:val="20"/>
                <w:szCs w:val="20"/>
                <w:u w:val="single"/>
              </w:rPr>
            </w:pPr>
            <w:r w:rsidRPr="005B4015">
              <w:rPr>
                <w:rFonts w:cstheme="minorHAnsi"/>
                <w:sz w:val="20"/>
                <w:szCs w:val="20"/>
              </w:rPr>
              <w:t>COSTANTINI Fabienne</w:t>
            </w:r>
          </w:p>
        </w:tc>
        <w:tc>
          <w:tcPr>
            <w:tcW w:w="3118" w:type="dxa"/>
            <w:shd w:val="clear" w:color="auto" w:fill="auto"/>
          </w:tcPr>
          <w:p w14:paraId="3BDF0493" w14:textId="77777777" w:rsidR="0013642D" w:rsidRPr="005B4015" w:rsidRDefault="0013642D" w:rsidP="005B4015">
            <w:pPr>
              <w:spacing w:after="0"/>
              <w:jc w:val="center"/>
              <w:rPr>
                <w:rFonts w:cstheme="minorHAnsi"/>
                <w:sz w:val="20"/>
                <w:szCs w:val="20"/>
                <w:u w:val="single"/>
              </w:rPr>
            </w:pPr>
            <w:r w:rsidRPr="005B4015">
              <w:rPr>
                <w:rFonts w:cstheme="minorHAnsi"/>
                <w:sz w:val="20"/>
                <w:szCs w:val="20"/>
              </w:rPr>
              <w:t>FLOTAT Georges</w:t>
            </w:r>
          </w:p>
        </w:tc>
        <w:tc>
          <w:tcPr>
            <w:tcW w:w="3119" w:type="dxa"/>
            <w:shd w:val="clear" w:color="auto" w:fill="auto"/>
          </w:tcPr>
          <w:p w14:paraId="75BF6101" w14:textId="77777777" w:rsidR="0013642D" w:rsidRPr="005B4015" w:rsidRDefault="0013642D" w:rsidP="005B4015">
            <w:pPr>
              <w:spacing w:after="0"/>
              <w:jc w:val="center"/>
              <w:rPr>
                <w:rFonts w:cstheme="minorHAnsi"/>
                <w:b/>
                <w:sz w:val="20"/>
                <w:szCs w:val="20"/>
                <w:u w:val="single"/>
              </w:rPr>
            </w:pPr>
            <w:r w:rsidRPr="005B4015">
              <w:rPr>
                <w:rFonts w:cstheme="minorHAnsi"/>
                <w:sz w:val="20"/>
                <w:szCs w:val="20"/>
              </w:rPr>
              <w:t>KWASNIK Bernard</w:t>
            </w:r>
          </w:p>
        </w:tc>
      </w:tr>
      <w:tr w:rsidR="0013642D" w:rsidRPr="005B4015" w14:paraId="7A447FA8" w14:textId="77777777" w:rsidTr="00F6556D">
        <w:trPr>
          <w:jc w:val="center"/>
        </w:trPr>
        <w:tc>
          <w:tcPr>
            <w:tcW w:w="2978" w:type="dxa"/>
            <w:shd w:val="clear" w:color="auto" w:fill="auto"/>
          </w:tcPr>
          <w:p w14:paraId="7B6E3176" w14:textId="77777777" w:rsidR="0013642D" w:rsidRPr="005B4015" w:rsidRDefault="0013642D" w:rsidP="005B4015">
            <w:pPr>
              <w:spacing w:after="0"/>
              <w:jc w:val="center"/>
              <w:rPr>
                <w:rFonts w:cstheme="minorHAnsi"/>
                <w:sz w:val="20"/>
                <w:szCs w:val="20"/>
                <w:u w:val="single"/>
              </w:rPr>
            </w:pPr>
            <w:r w:rsidRPr="005B4015">
              <w:rPr>
                <w:rFonts w:cstheme="minorHAnsi"/>
                <w:sz w:val="20"/>
                <w:szCs w:val="20"/>
              </w:rPr>
              <w:t>MOUGIN Martine</w:t>
            </w:r>
          </w:p>
        </w:tc>
        <w:tc>
          <w:tcPr>
            <w:tcW w:w="3118" w:type="dxa"/>
            <w:shd w:val="clear" w:color="auto" w:fill="auto"/>
          </w:tcPr>
          <w:p w14:paraId="4D6C6584" w14:textId="77777777" w:rsidR="0013642D" w:rsidRPr="005B4015" w:rsidRDefault="0013642D" w:rsidP="005B4015">
            <w:pPr>
              <w:spacing w:after="0"/>
              <w:jc w:val="center"/>
              <w:rPr>
                <w:rFonts w:cstheme="minorHAnsi"/>
                <w:sz w:val="20"/>
                <w:szCs w:val="20"/>
              </w:rPr>
            </w:pPr>
            <w:r w:rsidRPr="005B4015">
              <w:rPr>
                <w:rFonts w:cstheme="minorHAnsi"/>
                <w:sz w:val="20"/>
                <w:szCs w:val="20"/>
              </w:rPr>
              <w:t>FAIVRE Nicole</w:t>
            </w:r>
          </w:p>
        </w:tc>
        <w:tc>
          <w:tcPr>
            <w:tcW w:w="3119" w:type="dxa"/>
            <w:shd w:val="clear" w:color="auto" w:fill="auto"/>
          </w:tcPr>
          <w:p w14:paraId="527F5749" w14:textId="77777777" w:rsidR="0013642D" w:rsidRPr="005B4015" w:rsidRDefault="0013642D" w:rsidP="005B4015">
            <w:pPr>
              <w:spacing w:after="0"/>
              <w:jc w:val="center"/>
              <w:rPr>
                <w:rFonts w:cstheme="minorHAnsi"/>
                <w:sz w:val="20"/>
                <w:szCs w:val="20"/>
              </w:rPr>
            </w:pPr>
            <w:r w:rsidRPr="005B4015">
              <w:rPr>
                <w:rFonts w:cstheme="minorHAnsi"/>
                <w:sz w:val="20"/>
                <w:szCs w:val="20"/>
              </w:rPr>
              <w:t>MOUREY Thérèse</w:t>
            </w:r>
          </w:p>
        </w:tc>
      </w:tr>
      <w:tr w:rsidR="0013642D" w:rsidRPr="005B4015" w14:paraId="7540C736" w14:textId="77777777" w:rsidTr="00F6556D">
        <w:trPr>
          <w:jc w:val="center"/>
        </w:trPr>
        <w:tc>
          <w:tcPr>
            <w:tcW w:w="2978" w:type="dxa"/>
            <w:shd w:val="clear" w:color="auto" w:fill="auto"/>
          </w:tcPr>
          <w:p w14:paraId="30E23EB4" w14:textId="77777777" w:rsidR="0013642D" w:rsidRPr="005B4015" w:rsidRDefault="0013642D" w:rsidP="005B4015">
            <w:pPr>
              <w:spacing w:after="0"/>
              <w:jc w:val="center"/>
              <w:rPr>
                <w:rFonts w:cstheme="minorHAnsi"/>
                <w:sz w:val="20"/>
                <w:szCs w:val="20"/>
              </w:rPr>
            </w:pPr>
            <w:r w:rsidRPr="005B4015">
              <w:rPr>
                <w:rFonts w:cstheme="minorHAnsi"/>
                <w:sz w:val="20"/>
                <w:szCs w:val="20"/>
              </w:rPr>
              <w:t>DELUNSCH Françoise</w:t>
            </w:r>
          </w:p>
        </w:tc>
        <w:tc>
          <w:tcPr>
            <w:tcW w:w="3118" w:type="dxa"/>
            <w:shd w:val="clear" w:color="auto" w:fill="auto"/>
          </w:tcPr>
          <w:p w14:paraId="728C3DCE" w14:textId="77777777" w:rsidR="0013642D" w:rsidRPr="005B4015" w:rsidRDefault="0013642D" w:rsidP="005B4015">
            <w:pPr>
              <w:spacing w:after="0"/>
              <w:jc w:val="center"/>
              <w:rPr>
                <w:rFonts w:cstheme="minorHAnsi"/>
                <w:sz w:val="20"/>
                <w:szCs w:val="20"/>
              </w:rPr>
            </w:pPr>
            <w:r w:rsidRPr="005B4015">
              <w:rPr>
                <w:rFonts w:cstheme="minorHAnsi"/>
                <w:sz w:val="20"/>
                <w:szCs w:val="20"/>
              </w:rPr>
              <w:t>LAMBERT Fabienne</w:t>
            </w:r>
          </w:p>
        </w:tc>
        <w:tc>
          <w:tcPr>
            <w:tcW w:w="3119" w:type="dxa"/>
            <w:shd w:val="clear" w:color="auto" w:fill="auto"/>
          </w:tcPr>
          <w:p w14:paraId="092BED71" w14:textId="77777777" w:rsidR="0013642D" w:rsidRPr="005B4015" w:rsidRDefault="0013642D" w:rsidP="005B4015">
            <w:pPr>
              <w:spacing w:after="0"/>
              <w:jc w:val="center"/>
              <w:rPr>
                <w:rFonts w:cstheme="minorHAnsi"/>
                <w:sz w:val="20"/>
                <w:szCs w:val="20"/>
                <w:u w:val="single"/>
              </w:rPr>
            </w:pPr>
          </w:p>
        </w:tc>
      </w:tr>
    </w:tbl>
    <w:p w14:paraId="5127678A" w14:textId="77777777" w:rsidR="007A16FE" w:rsidRDefault="007A16FE" w:rsidP="007A16FE">
      <w:pPr>
        <w:spacing w:after="0"/>
        <w:jc w:val="center"/>
        <w:rPr>
          <w:rFonts w:cstheme="minorHAnsi"/>
          <w:b/>
        </w:rPr>
      </w:pPr>
    </w:p>
    <w:p w14:paraId="6FBBFBF6" w14:textId="77777777" w:rsidR="007A16FE" w:rsidRPr="00E71AC5" w:rsidRDefault="007A16FE" w:rsidP="007A16FE">
      <w:pPr>
        <w:jc w:val="center"/>
        <w:rPr>
          <w:rFonts w:ascii="Comic Sans MS" w:hAnsi="Comic Sans MS" w:cs="Arial"/>
          <w:sz w:val="20"/>
          <w:szCs w:val="20"/>
          <w:u w:val="single"/>
        </w:rPr>
      </w:pPr>
      <w:r w:rsidRPr="00E71AC5">
        <w:rPr>
          <w:rFonts w:cstheme="minorHAnsi"/>
          <w:b/>
          <w:u w:val="single"/>
        </w:rPr>
        <w:t>MOTION DE SOUTIEN AUX SALARIÉS DE GÉNÉRAL ELECTRIC</w:t>
      </w:r>
    </w:p>
    <w:p w14:paraId="19BDFC9D" w14:textId="77777777" w:rsidR="007A16FE" w:rsidRPr="007A16FE" w:rsidRDefault="007A16FE" w:rsidP="007A16FE">
      <w:pPr>
        <w:spacing w:after="0"/>
        <w:jc w:val="both"/>
        <w:rPr>
          <w:rFonts w:cstheme="minorHAnsi"/>
        </w:rPr>
      </w:pPr>
      <w:r w:rsidRPr="007A16FE">
        <w:rPr>
          <w:rFonts w:cstheme="minorHAnsi"/>
        </w:rPr>
        <w:t xml:space="preserve">Les élus de la commune de Froidefontaine renouvellent leur soutien aux salariés de Général Electric. Au mépris de tous ses engagements et après la suppression de 485 emplois en 2019, Général Electric annonce aujourd’hui la fermeture de la filière hydro-électrique sur le site de Belfort et la perte de 89 emplois. </w:t>
      </w:r>
    </w:p>
    <w:p w14:paraId="2890CA69" w14:textId="77777777" w:rsidR="007A16FE" w:rsidRPr="007A16FE" w:rsidRDefault="007A16FE" w:rsidP="007A16FE">
      <w:pPr>
        <w:spacing w:after="0"/>
        <w:jc w:val="both"/>
        <w:rPr>
          <w:rFonts w:cstheme="minorHAnsi"/>
        </w:rPr>
      </w:pPr>
      <w:r w:rsidRPr="007A16FE">
        <w:rPr>
          <w:rFonts w:cstheme="minorHAnsi"/>
        </w:rPr>
        <w:t>Compte tenu de la gravité de cette situation qui affecte tout notre Territoire, les élus de la commune de Froidefontaine demandent au Président de la République, Emmanuel MACRON :</w:t>
      </w:r>
    </w:p>
    <w:p w14:paraId="55B1DA89" w14:textId="77777777" w:rsidR="007A16FE" w:rsidRPr="007A16FE" w:rsidRDefault="007A16FE" w:rsidP="007A16FE">
      <w:pPr>
        <w:spacing w:after="0"/>
        <w:ind w:left="360" w:hanging="360"/>
        <w:jc w:val="both"/>
        <w:rPr>
          <w:rFonts w:cstheme="minorHAnsi"/>
        </w:rPr>
      </w:pPr>
      <w:r w:rsidRPr="007A16FE">
        <w:rPr>
          <w:rFonts w:cstheme="minorHAnsi"/>
        </w:rPr>
        <w:sym w:font="Wingdings" w:char="F0D8"/>
      </w:r>
      <w:r w:rsidRPr="007A16FE">
        <w:rPr>
          <w:rFonts w:cstheme="minorHAnsi"/>
        </w:rPr>
        <w:t xml:space="preserve"> Qu’il prenne ses responsabilités pour éviter un désastre industriel et social, préserver le savoir-faire de notre industrie ainsi que notre indépendance énergétique, </w:t>
      </w:r>
    </w:p>
    <w:p w14:paraId="2319A30C" w14:textId="77777777" w:rsidR="007A16FE" w:rsidRDefault="007A16FE" w:rsidP="007A16FE">
      <w:pPr>
        <w:spacing w:after="0"/>
        <w:jc w:val="both"/>
        <w:rPr>
          <w:rFonts w:cstheme="minorHAnsi"/>
        </w:rPr>
      </w:pPr>
      <w:r w:rsidRPr="007A16FE">
        <w:rPr>
          <w:rFonts w:cstheme="minorHAnsi"/>
        </w:rPr>
        <w:sym w:font="Wingdings" w:char="F0D8"/>
      </w:r>
      <w:r w:rsidRPr="007A16FE">
        <w:rPr>
          <w:rFonts w:cstheme="minorHAnsi"/>
        </w:rPr>
        <w:t xml:space="preserve">  Qu’il intervienne directement auprès du Directeur Général de Général Electric, </w:t>
      </w:r>
    </w:p>
    <w:p w14:paraId="2990BEB4" w14:textId="77777777" w:rsidR="00254469" w:rsidRPr="007A16FE" w:rsidRDefault="00254469" w:rsidP="007A16FE">
      <w:pPr>
        <w:spacing w:after="0"/>
        <w:jc w:val="both"/>
        <w:rPr>
          <w:rFonts w:cstheme="minorHAnsi"/>
        </w:rPr>
      </w:pPr>
    </w:p>
    <w:p w14:paraId="30F0D3D6" w14:textId="77777777" w:rsidR="00254469" w:rsidRPr="00E71AC5" w:rsidRDefault="007A16FE" w:rsidP="00254469">
      <w:pPr>
        <w:shd w:val="clear" w:color="auto" w:fill="FFFFFF" w:themeFill="background1"/>
        <w:jc w:val="center"/>
        <w:rPr>
          <w:rFonts w:ascii="Comic Sans MS" w:hAnsi="Comic Sans MS"/>
          <w:b/>
          <w:sz w:val="20"/>
          <w:szCs w:val="20"/>
          <w:u w:val="single"/>
        </w:rPr>
      </w:pPr>
      <w:r w:rsidRPr="007A16FE">
        <w:rPr>
          <w:rFonts w:cstheme="minorHAnsi"/>
          <w:b/>
        </w:rPr>
        <w:t xml:space="preserve">   </w:t>
      </w:r>
      <w:r w:rsidRPr="00E71AC5">
        <w:rPr>
          <w:rFonts w:cstheme="minorHAnsi"/>
          <w:b/>
          <w:u w:val="single"/>
        </w:rPr>
        <w:t xml:space="preserve">  </w:t>
      </w:r>
      <w:r w:rsidR="00254469" w:rsidRPr="00E71AC5">
        <w:rPr>
          <w:rFonts w:eastAsia="Calibri" w:cstheme="minorHAnsi"/>
          <w:b/>
          <w:u w:val="single"/>
        </w:rPr>
        <w:t>FONDS DE CONCOURS DE FONCTIONNEMENT CCST</w:t>
      </w:r>
    </w:p>
    <w:p w14:paraId="21FB876B" w14:textId="77777777" w:rsidR="00254469" w:rsidRDefault="00254469" w:rsidP="00254469">
      <w:pPr>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00" w:lineRule="atLeast"/>
        <w:jc w:val="both"/>
        <w:rPr>
          <w:rFonts w:eastAsia="GillSans" w:cstheme="minorHAnsi"/>
          <w:lang w:bidi="fr-FR"/>
        </w:rPr>
      </w:pPr>
      <w:r>
        <w:rPr>
          <w:rFonts w:ascii="Calibri" w:eastAsia="GillSans" w:hAnsi="Calibri" w:cs="Calibri"/>
          <w:lang w:bidi="fr-FR"/>
        </w:rPr>
        <w:t>C</w:t>
      </w:r>
      <w:r w:rsidRPr="00A335E7">
        <w:rPr>
          <w:rFonts w:ascii="Calibri" w:eastAsia="GillSans" w:hAnsi="Calibri" w:cs="Calibri"/>
          <w:lang w:bidi="fr-FR"/>
        </w:rPr>
        <w:t>omme chaque année, sur présentation de justificatifs</w:t>
      </w:r>
      <w:r>
        <w:rPr>
          <w:rFonts w:ascii="Calibri" w:eastAsia="GillSans" w:hAnsi="Calibri" w:cs="Calibri"/>
          <w:lang w:bidi="fr-FR"/>
        </w:rPr>
        <w:t>,</w:t>
      </w:r>
      <w:r w:rsidRPr="00A335E7">
        <w:rPr>
          <w:rFonts w:ascii="Calibri" w:eastAsia="GillSans" w:hAnsi="Calibri" w:cs="Calibri"/>
          <w:lang w:bidi="fr-FR"/>
        </w:rPr>
        <w:t xml:space="preserve"> </w:t>
      </w:r>
      <w:r>
        <w:rPr>
          <w:rFonts w:ascii="Calibri" w:eastAsia="GillSans" w:hAnsi="Calibri" w:cs="Calibri"/>
          <w:lang w:bidi="fr-FR"/>
        </w:rPr>
        <w:t>l</w:t>
      </w:r>
      <w:r w:rsidRPr="00A335E7">
        <w:rPr>
          <w:rFonts w:eastAsia="GillSans" w:cstheme="minorHAnsi"/>
          <w:lang w:bidi="fr-FR"/>
        </w:rPr>
        <w:t>a Communauté de Communes du Sud Territoire (CCST) attribue le Fonds concours de solidarité communautaire</w:t>
      </w:r>
    </w:p>
    <w:p w14:paraId="4986E312" w14:textId="77777777" w:rsidR="00254469" w:rsidRPr="00A335E7" w:rsidRDefault="00254469" w:rsidP="002F3DDC">
      <w:pPr>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00" w:lineRule="atLeast"/>
        <w:jc w:val="both"/>
        <w:rPr>
          <w:rFonts w:eastAsia="GillSans" w:cstheme="minorHAnsi"/>
          <w:lang w:bidi="fr-FR"/>
        </w:rPr>
      </w:pPr>
      <w:r>
        <w:rPr>
          <w:rFonts w:eastAsia="GillSans" w:cstheme="minorHAnsi"/>
          <w:lang w:bidi="fr-FR"/>
        </w:rPr>
        <w:t xml:space="preserve">Le conseil municipal </w:t>
      </w:r>
      <w:r w:rsidRPr="00A335E7">
        <w:rPr>
          <w:rFonts w:eastAsia="GillSans" w:cstheme="minorHAnsi"/>
          <w:lang w:bidi="fr-FR"/>
        </w:rPr>
        <w:t>accepte le fonds de concours de fonctionnement pour 20</w:t>
      </w:r>
      <w:r>
        <w:rPr>
          <w:rFonts w:eastAsia="GillSans" w:cstheme="minorHAnsi"/>
          <w:lang w:bidi="fr-FR"/>
        </w:rPr>
        <w:t>20</w:t>
      </w:r>
      <w:r w:rsidRPr="00A335E7">
        <w:rPr>
          <w:rFonts w:eastAsia="GillSans" w:cstheme="minorHAnsi"/>
          <w:lang w:bidi="fr-FR"/>
        </w:rPr>
        <w:t xml:space="preserve"> sur la base des dépenses de fonctionnement 201</w:t>
      </w:r>
      <w:r>
        <w:rPr>
          <w:rFonts w:eastAsia="GillSans" w:cstheme="minorHAnsi"/>
          <w:lang w:bidi="fr-FR"/>
        </w:rPr>
        <w:t>9</w:t>
      </w:r>
      <w:r w:rsidRPr="00A335E7">
        <w:rPr>
          <w:rFonts w:eastAsia="GillSans" w:cstheme="minorHAnsi"/>
          <w:lang w:bidi="fr-FR"/>
        </w:rPr>
        <w:t xml:space="preserve"> pour l’école primaire à hauteur de 2 500 € et/ou au maximum de 50 % des coûts supportés par le budget communal au titre de ses dépenses réelles sur ce même équipement</w:t>
      </w:r>
      <w:r>
        <w:rPr>
          <w:rFonts w:eastAsia="GillSans" w:cstheme="minorHAnsi"/>
          <w:lang w:bidi="fr-FR"/>
        </w:rPr>
        <w:t xml:space="preserve"> et autorise</w:t>
      </w:r>
      <w:r w:rsidRPr="00A335E7">
        <w:rPr>
          <w:rFonts w:eastAsia="GillSans" w:cstheme="minorHAnsi"/>
          <w:lang w:bidi="fr-FR"/>
        </w:rPr>
        <w:t xml:space="preserve"> le Maire à signer tout document se rapportant à ce dossier</w:t>
      </w:r>
    </w:p>
    <w:p w14:paraId="56C20327" w14:textId="77777777" w:rsidR="007A16FE" w:rsidRPr="007A16FE" w:rsidRDefault="007A16FE" w:rsidP="007A16FE">
      <w:pPr>
        <w:spacing w:after="0"/>
        <w:jc w:val="both"/>
        <w:rPr>
          <w:rFonts w:cstheme="minorHAnsi"/>
        </w:rPr>
      </w:pPr>
    </w:p>
    <w:p w14:paraId="6BFFD24C" w14:textId="77777777" w:rsidR="002F3DDC" w:rsidRPr="00E71AC5" w:rsidRDefault="002F3DDC" w:rsidP="002F3DDC">
      <w:pPr>
        <w:spacing w:after="0"/>
        <w:jc w:val="center"/>
        <w:rPr>
          <w:rFonts w:cstheme="minorHAnsi"/>
          <w:b/>
          <w:u w:val="single"/>
        </w:rPr>
      </w:pPr>
      <w:r w:rsidRPr="00E71AC5">
        <w:rPr>
          <w:rFonts w:cstheme="minorHAnsi"/>
          <w:b/>
          <w:u w:val="single"/>
        </w:rPr>
        <w:t>CONTRAT D’ENTRETIEN POUR L’ÉCLAIRAGE PUBLIC</w:t>
      </w:r>
    </w:p>
    <w:p w14:paraId="5033935D" w14:textId="77777777" w:rsidR="002F3DDC" w:rsidRPr="002F3DDC" w:rsidRDefault="002F3DDC" w:rsidP="002F3DDC">
      <w:pPr>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00" w:lineRule="atLeast"/>
        <w:jc w:val="both"/>
        <w:rPr>
          <w:rFonts w:eastAsia="GillSans" w:cstheme="minorHAnsi"/>
          <w:lang w:bidi="fr-FR"/>
        </w:rPr>
      </w:pPr>
    </w:p>
    <w:p w14:paraId="65A92409" w14:textId="77777777" w:rsidR="002F3DDC" w:rsidRPr="002F3DDC" w:rsidRDefault="002F3DDC" w:rsidP="002F3DDC">
      <w:pPr>
        <w:spacing w:after="0"/>
        <w:jc w:val="both"/>
        <w:rPr>
          <w:rFonts w:cstheme="minorHAnsi"/>
        </w:rPr>
      </w:pPr>
      <w:r w:rsidRPr="002F3DDC">
        <w:rPr>
          <w:rFonts w:cstheme="minorHAnsi"/>
        </w:rPr>
        <w:t>Le contrat d’entretien d’éclairage public signé l’an passé pour une durée d’une année avec la SARL LUMIELEC de Grandvillars, est arrivé à échéance le 31/10/20.  La société propose de renouveler le même type de contrat pour une durée de 3 ans, pour un montant HT de 1 137.96 €.</w:t>
      </w:r>
    </w:p>
    <w:p w14:paraId="24D85187" w14:textId="77777777" w:rsidR="002F3DDC" w:rsidRDefault="002F3DDC" w:rsidP="002F3DDC">
      <w:pPr>
        <w:spacing w:after="0"/>
        <w:jc w:val="both"/>
        <w:rPr>
          <w:rFonts w:cstheme="minorHAnsi"/>
        </w:rPr>
      </w:pPr>
      <w:r>
        <w:rPr>
          <w:rFonts w:cstheme="minorHAnsi"/>
        </w:rPr>
        <w:t>L</w:t>
      </w:r>
      <w:r w:rsidRPr="002F3DDC">
        <w:rPr>
          <w:rFonts w:cstheme="minorHAnsi"/>
        </w:rPr>
        <w:t>e Conseil municipal accepte de renouveler le contrat, pour un montant HT de 1 137.96 euro pour une durée de 3 ans, soit un montant annuel HT de 379.32 €.</w:t>
      </w:r>
    </w:p>
    <w:p w14:paraId="19BC5CDF" w14:textId="77777777" w:rsidR="00E71AC5" w:rsidRDefault="00E71AC5" w:rsidP="002F3DDC">
      <w:pPr>
        <w:spacing w:after="0"/>
        <w:jc w:val="both"/>
        <w:rPr>
          <w:rFonts w:cstheme="minorHAnsi"/>
        </w:rPr>
      </w:pPr>
    </w:p>
    <w:p w14:paraId="6A438CA8" w14:textId="77777777" w:rsidR="00266C29" w:rsidRPr="00E71AC5" w:rsidRDefault="00266C29" w:rsidP="00266C29">
      <w:pPr>
        <w:jc w:val="center"/>
        <w:rPr>
          <w:rFonts w:cstheme="minorHAnsi"/>
          <w:u w:val="single"/>
        </w:rPr>
      </w:pPr>
      <w:r w:rsidRPr="00E71AC5">
        <w:rPr>
          <w:rFonts w:cstheme="minorHAnsi"/>
          <w:b/>
          <w:u w:val="single"/>
        </w:rPr>
        <w:t>MISSION DE MAINTENANCE – ARCHIVES COMMUNALES</w:t>
      </w:r>
    </w:p>
    <w:p w14:paraId="3C780B55" w14:textId="77777777" w:rsidR="00266C29" w:rsidRPr="0008129E" w:rsidRDefault="00266C29" w:rsidP="00266C29">
      <w:pPr>
        <w:spacing w:after="0"/>
        <w:jc w:val="both"/>
        <w:rPr>
          <w:rFonts w:cstheme="minorHAnsi"/>
        </w:rPr>
      </w:pPr>
      <w:r>
        <w:rPr>
          <w:rFonts w:cstheme="minorHAnsi"/>
        </w:rPr>
        <w:lastRenderedPageBreak/>
        <w:t>L</w:t>
      </w:r>
      <w:r w:rsidRPr="0008129E">
        <w:rPr>
          <w:rFonts w:cstheme="minorHAnsi"/>
        </w:rPr>
        <w:t>’archiviste du Centre de Gestion 90 est intervenue le 15 octobre dernier dans la commune afin d’établir un bilan des archives en vue d’une mission de maintenance.</w:t>
      </w:r>
      <w:r>
        <w:rPr>
          <w:rFonts w:cstheme="minorHAnsi"/>
        </w:rPr>
        <w:t xml:space="preserve"> </w:t>
      </w:r>
      <w:r w:rsidRPr="0008129E">
        <w:rPr>
          <w:rFonts w:cstheme="minorHAnsi"/>
        </w:rPr>
        <w:t>Un devis de maintenance est proposé pour un montant total de 569.73 € soit :</w:t>
      </w:r>
    </w:p>
    <w:p w14:paraId="645790D8" w14:textId="77777777" w:rsidR="00266C29" w:rsidRPr="0008129E" w:rsidRDefault="00266C29" w:rsidP="00104DE4">
      <w:pPr>
        <w:spacing w:after="0" w:line="240" w:lineRule="auto"/>
        <w:ind w:left="720"/>
        <w:jc w:val="both"/>
        <w:rPr>
          <w:rFonts w:cstheme="minorHAnsi"/>
        </w:rPr>
      </w:pPr>
      <w:r w:rsidRPr="0008129E">
        <w:rPr>
          <w:rFonts w:cstheme="minorHAnsi"/>
        </w:rPr>
        <w:t>27.13 € de l’heure pour un travail de 7 h/jour</w:t>
      </w:r>
    </w:p>
    <w:p w14:paraId="0E5CADED" w14:textId="77777777" w:rsidR="00266C29" w:rsidRPr="0008129E" w:rsidRDefault="00266C29" w:rsidP="00104DE4">
      <w:pPr>
        <w:spacing w:after="0" w:line="240" w:lineRule="auto"/>
        <w:ind w:left="720"/>
        <w:jc w:val="both"/>
        <w:rPr>
          <w:rFonts w:cstheme="minorHAnsi"/>
        </w:rPr>
      </w:pPr>
      <w:r w:rsidRPr="0008129E">
        <w:rPr>
          <w:rFonts w:cstheme="minorHAnsi"/>
        </w:rPr>
        <w:t>Une intervention de 3 jours à prévoir soit 569.73 €</w:t>
      </w:r>
    </w:p>
    <w:p w14:paraId="14890F74" w14:textId="77777777" w:rsidR="00104DE4" w:rsidRPr="00104DE4" w:rsidRDefault="00266C29" w:rsidP="00104DE4">
      <w:pPr>
        <w:spacing w:after="0" w:line="240" w:lineRule="auto"/>
        <w:ind w:left="360" w:firstLine="348"/>
        <w:jc w:val="both"/>
        <w:rPr>
          <w:rFonts w:cstheme="minorHAnsi"/>
        </w:rPr>
      </w:pPr>
      <w:r w:rsidRPr="00104DE4">
        <w:rPr>
          <w:rFonts w:cstheme="minorHAnsi"/>
        </w:rPr>
        <w:t>Une période d’intervention suggérée à partir de juin 2021.Il est prévu sur cette période de :</w:t>
      </w:r>
    </w:p>
    <w:p w14:paraId="69228B03" w14:textId="77777777" w:rsidR="00104DE4" w:rsidRPr="00104DE4" w:rsidRDefault="00104DE4" w:rsidP="00104DE4">
      <w:pPr>
        <w:pStyle w:val="Paragraphedeliste"/>
        <w:numPr>
          <w:ilvl w:val="0"/>
          <w:numId w:val="38"/>
        </w:numPr>
        <w:spacing w:after="0"/>
        <w:jc w:val="both"/>
        <w:rPr>
          <w:rFonts w:cstheme="minorHAnsi"/>
        </w:rPr>
      </w:pPr>
      <w:r w:rsidRPr="00104DE4">
        <w:rPr>
          <w:rFonts w:cstheme="minorHAnsi"/>
        </w:rPr>
        <w:t>Épurer les dossiers courants</w:t>
      </w:r>
    </w:p>
    <w:p w14:paraId="6D3BE2EE" w14:textId="77777777" w:rsidR="00266C29" w:rsidRPr="00104DE4" w:rsidRDefault="00266C29" w:rsidP="00104DE4">
      <w:pPr>
        <w:pStyle w:val="Paragraphedeliste"/>
        <w:numPr>
          <w:ilvl w:val="0"/>
          <w:numId w:val="38"/>
        </w:numPr>
        <w:spacing w:after="0"/>
        <w:jc w:val="both"/>
        <w:rPr>
          <w:rFonts w:cstheme="minorHAnsi"/>
        </w:rPr>
      </w:pPr>
      <w:r w:rsidRPr="00104DE4">
        <w:rPr>
          <w:rFonts w:cstheme="minorHAnsi"/>
        </w:rPr>
        <w:t>Classer et archiver les dossiers des années précédentes,</w:t>
      </w:r>
    </w:p>
    <w:p w14:paraId="2D7DB36E" w14:textId="77777777" w:rsidR="00266C29" w:rsidRPr="00104DE4" w:rsidRDefault="00266C29" w:rsidP="00266C29">
      <w:pPr>
        <w:pStyle w:val="Paragraphedeliste"/>
        <w:numPr>
          <w:ilvl w:val="0"/>
          <w:numId w:val="38"/>
        </w:numPr>
        <w:spacing w:after="0" w:line="240" w:lineRule="auto"/>
        <w:jc w:val="both"/>
        <w:rPr>
          <w:rFonts w:cstheme="minorHAnsi"/>
        </w:rPr>
      </w:pPr>
      <w:r w:rsidRPr="00104DE4">
        <w:rPr>
          <w:rFonts w:cstheme="minorHAnsi"/>
        </w:rPr>
        <w:t>Rédiger un bordereau d’élimination</w:t>
      </w:r>
    </w:p>
    <w:p w14:paraId="4A595D40" w14:textId="77777777" w:rsidR="003E6038" w:rsidRDefault="00104DE4" w:rsidP="008F02E4">
      <w:pPr>
        <w:jc w:val="both"/>
        <w:rPr>
          <w:rFonts w:ascii="Comic Sans MS" w:hAnsi="Comic Sans MS"/>
          <w:sz w:val="20"/>
          <w:szCs w:val="20"/>
        </w:rPr>
      </w:pPr>
      <w:r w:rsidRPr="00104DE4">
        <w:rPr>
          <w:rFonts w:cstheme="minorHAnsi"/>
        </w:rPr>
        <w:t>L</w:t>
      </w:r>
      <w:r w:rsidR="00266C29" w:rsidRPr="00104DE4">
        <w:rPr>
          <w:rFonts w:cstheme="minorHAnsi"/>
        </w:rPr>
        <w:t>e conseil municipal valide, à l’unanimité, le devis de maintenance</w:t>
      </w:r>
      <w:r w:rsidR="00266C29" w:rsidRPr="00104DE4">
        <w:rPr>
          <w:rFonts w:ascii="Comic Sans MS" w:hAnsi="Comic Sans MS"/>
          <w:sz w:val="20"/>
          <w:szCs w:val="20"/>
        </w:rPr>
        <w:t>.</w:t>
      </w:r>
    </w:p>
    <w:p w14:paraId="615B355E" w14:textId="77777777" w:rsidR="008B0AE2" w:rsidRPr="00E71AC5" w:rsidRDefault="008B0AE2" w:rsidP="00DD52D8">
      <w:pPr>
        <w:pStyle w:val="Titre1"/>
        <w:spacing w:before="360" w:after="240"/>
        <w:rPr>
          <w:rFonts w:asciiTheme="minorHAnsi" w:hAnsiTheme="minorHAnsi" w:cstheme="minorHAnsi"/>
          <w:sz w:val="22"/>
          <w:szCs w:val="22"/>
          <w:u w:val="single"/>
        </w:rPr>
      </w:pPr>
      <w:r w:rsidRPr="00E71AC5">
        <w:rPr>
          <w:rFonts w:asciiTheme="minorHAnsi" w:hAnsiTheme="minorHAnsi" w:cstheme="minorHAnsi"/>
          <w:sz w:val="22"/>
          <w:szCs w:val="22"/>
          <w:u w:val="single"/>
        </w:rPr>
        <w:t>ASSIETTE DES COUPES POUR L’ANNÉE 2021</w:t>
      </w:r>
    </w:p>
    <w:p w14:paraId="031B3E2E" w14:textId="77777777" w:rsidR="008B0AE2" w:rsidRPr="007540FA" w:rsidRDefault="002E4C7D" w:rsidP="008B0AE2">
      <w:pPr>
        <w:jc w:val="both"/>
        <w:rPr>
          <w:rFonts w:cstheme="minorHAnsi"/>
        </w:rPr>
      </w:pPr>
      <w:r>
        <w:rPr>
          <w:rFonts w:cstheme="minorHAnsi"/>
        </w:rPr>
        <w:t>C</w:t>
      </w:r>
      <w:r w:rsidR="008B0AE2" w:rsidRPr="007540FA">
        <w:rPr>
          <w:rFonts w:cstheme="minorHAnsi"/>
        </w:rPr>
        <w:t>onformément au programme des coupes de l’aménagement forestier, l’agent patrimonial de l’ONF propose pour la campagne 2021-22 (exercice 2021) l’état d’assiette des coupes résumé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134"/>
        <w:gridCol w:w="1843"/>
        <w:gridCol w:w="2126"/>
        <w:gridCol w:w="2381"/>
      </w:tblGrid>
      <w:tr w:rsidR="008B0AE2" w:rsidRPr="008B0AE2" w14:paraId="107284EA" w14:textId="77777777" w:rsidTr="00E578B9">
        <w:tc>
          <w:tcPr>
            <w:tcW w:w="1271" w:type="dxa"/>
            <w:shd w:val="clear" w:color="auto" w:fill="auto"/>
          </w:tcPr>
          <w:p w14:paraId="472D14D2" w14:textId="77777777" w:rsidR="008B0AE2" w:rsidRPr="008B0AE2" w:rsidRDefault="008B0AE2" w:rsidP="0002104D">
            <w:pPr>
              <w:spacing w:after="120"/>
              <w:jc w:val="both"/>
              <w:rPr>
                <w:rFonts w:cstheme="minorHAnsi"/>
                <w:sz w:val="20"/>
                <w:szCs w:val="20"/>
              </w:rPr>
            </w:pPr>
            <w:r w:rsidRPr="008B0AE2">
              <w:rPr>
                <w:rFonts w:cstheme="minorHAnsi"/>
                <w:sz w:val="20"/>
                <w:szCs w:val="20"/>
              </w:rPr>
              <w:t>Parcelle</w:t>
            </w:r>
          </w:p>
        </w:tc>
        <w:tc>
          <w:tcPr>
            <w:tcW w:w="1701" w:type="dxa"/>
            <w:shd w:val="clear" w:color="auto" w:fill="auto"/>
          </w:tcPr>
          <w:p w14:paraId="27849947" w14:textId="77777777" w:rsidR="008B0AE2" w:rsidRPr="008B0AE2" w:rsidRDefault="008B0AE2" w:rsidP="0002104D">
            <w:pPr>
              <w:spacing w:after="120"/>
              <w:jc w:val="both"/>
              <w:rPr>
                <w:rFonts w:cstheme="minorHAnsi"/>
                <w:sz w:val="20"/>
                <w:szCs w:val="20"/>
              </w:rPr>
            </w:pPr>
            <w:r w:rsidRPr="008B0AE2">
              <w:rPr>
                <w:rFonts w:cstheme="minorHAnsi"/>
                <w:sz w:val="20"/>
                <w:szCs w:val="20"/>
              </w:rPr>
              <w:t>Type de coupe</w:t>
            </w:r>
          </w:p>
        </w:tc>
        <w:tc>
          <w:tcPr>
            <w:tcW w:w="1134" w:type="dxa"/>
            <w:shd w:val="clear" w:color="auto" w:fill="auto"/>
          </w:tcPr>
          <w:p w14:paraId="24F9133C" w14:textId="77777777" w:rsidR="008B0AE2" w:rsidRPr="008B0AE2" w:rsidRDefault="008B0AE2" w:rsidP="0002104D">
            <w:pPr>
              <w:spacing w:after="120"/>
              <w:jc w:val="both"/>
              <w:rPr>
                <w:rFonts w:cstheme="minorHAnsi"/>
                <w:sz w:val="20"/>
                <w:szCs w:val="20"/>
              </w:rPr>
            </w:pPr>
            <w:r w:rsidRPr="008B0AE2">
              <w:rPr>
                <w:rFonts w:cstheme="minorHAnsi"/>
                <w:sz w:val="20"/>
                <w:szCs w:val="20"/>
              </w:rPr>
              <w:t>Surface</w:t>
            </w:r>
          </w:p>
        </w:tc>
        <w:tc>
          <w:tcPr>
            <w:tcW w:w="1843" w:type="dxa"/>
            <w:shd w:val="clear" w:color="auto" w:fill="auto"/>
          </w:tcPr>
          <w:p w14:paraId="0263A17E" w14:textId="77777777" w:rsidR="008B0AE2" w:rsidRPr="008B0AE2" w:rsidRDefault="008B0AE2" w:rsidP="0002104D">
            <w:pPr>
              <w:spacing w:after="120"/>
              <w:jc w:val="both"/>
              <w:rPr>
                <w:rFonts w:cstheme="minorHAnsi"/>
                <w:sz w:val="20"/>
                <w:szCs w:val="20"/>
              </w:rPr>
            </w:pPr>
            <w:r w:rsidRPr="008B0AE2">
              <w:rPr>
                <w:rFonts w:cstheme="minorHAnsi"/>
                <w:sz w:val="20"/>
                <w:szCs w:val="20"/>
              </w:rPr>
              <w:t>Volume réalisable</w:t>
            </w:r>
          </w:p>
        </w:tc>
        <w:tc>
          <w:tcPr>
            <w:tcW w:w="2126" w:type="dxa"/>
            <w:shd w:val="clear" w:color="auto" w:fill="auto"/>
          </w:tcPr>
          <w:p w14:paraId="43371732" w14:textId="77777777" w:rsidR="008B0AE2" w:rsidRPr="008B0AE2" w:rsidRDefault="008B0AE2" w:rsidP="0002104D">
            <w:pPr>
              <w:spacing w:after="120"/>
              <w:jc w:val="both"/>
              <w:rPr>
                <w:rFonts w:cstheme="minorHAnsi"/>
                <w:sz w:val="20"/>
                <w:szCs w:val="20"/>
              </w:rPr>
            </w:pPr>
            <w:r w:rsidRPr="008B0AE2">
              <w:rPr>
                <w:rFonts w:cstheme="minorHAnsi"/>
                <w:sz w:val="20"/>
                <w:szCs w:val="20"/>
              </w:rPr>
              <w:t>Type de produit</w:t>
            </w:r>
          </w:p>
        </w:tc>
        <w:tc>
          <w:tcPr>
            <w:tcW w:w="2381" w:type="dxa"/>
            <w:shd w:val="clear" w:color="auto" w:fill="auto"/>
          </w:tcPr>
          <w:p w14:paraId="3381AA64" w14:textId="77777777" w:rsidR="008B0AE2" w:rsidRPr="008B0AE2" w:rsidRDefault="008B0AE2" w:rsidP="0002104D">
            <w:pPr>
              <w:spacing w:after="120"/>
              <w:jc w:val="both"/>
              <w:rPr>
                <w:rFonts w:cstheme="minorHAnsi"/>
                <w:sz w:val="20"/>
                <w:szCs w:val="20"/>
              </w:rPr>
            </w:pPr>
            <w:r w:rsidRPr="008B0AE2">
              <w:rPr>
                <w:rFonts w:cstheme="minorHAnsi"/>
                <w:sz w:val="20"/>
                <w:szCs w:val="20"/>
              </w:rPr>
              <w:t>Mode de vente préconisé</w:t>
            </w:r>
          </w:p>
        </w:tc>
      </w:tr>
      <w:tr w:rsidR="008B0AE2" w:rsidRPr="008B0AE2" w14:paraId="2E0F54B2" w14:textId="77777777" w:rsidTr="00E578B9">
        <w:tc>
          <w:tcPr>
            <w:tcW w:w="1271" w:type="dxa"/>
            <w:shd w:val="clear" w:color="auto" w:fill="auto"/>
          </w:tcPr>
          <w:p w14:paraId="1461BC88" w14:textId="77777777" w:rsidR="008B0AE2" w:rsidRPr="008B0AE2" w:rsidRDefault="008B0AE2" w:rsidP="0002104D">
            <w:pPr>
              <w:spacing w:after="120"/>
              <w:jc w:val="both"/>
              <w:rPr>
                <w:rFonts w:cstheme="minorHAnsi"/>
                <w:sz w:val="20"/>
                <w:szCs w:val="20"/>
              </w:rPr>
            </w:pPr>
            <w:r w:rsidRPr="008B0AE2">
              <w:rPr>
                <w:rFonts w:cstheme="minorHAnsi"/>
                <w:sz w:val="20"/>
                <w:szCs w:val="20"/>
              </w:rPr>
              <w:t>4a2</w:t>
            </w:r>
          </w:p>
        </w:tc>
        <w:tc>
          <w:tcPr>
            <w:tcW w:w="1701" w:type="dxa"/>
            <w:shd w:val="clear" w:color="auto" w:fill="auto"/>
          </w:tcPr>
          <w:p w14:paraId="048A77BD" w14:textId="77777777" w:rsidR="008B0AE2" w:rsidRPr="008B0AE2" w:rsidRDefault="008B0AE2" w:rsidP="0002104D">
            <w:pPr>
              <w:spacing w:after="120"/>
              <w:jc w:val="both"/>
              <w:rPr>
                <w:rFonts w:cstheme="minorHAnsi"/>
                <w:sz w:val="20"/>
                <w:szCs w:val="20"/>
              </w:rPr>
            </w:pPr>
            <w:r w:rsidRPr="008B0AE2">
              <w:rPr>
                <w:rFonts w:cstheme="minorHAnsi"/>
                <w:sz w:val="20"/>
                <w:szCs w:val="20"/>
              </w:rPr>
              <w:t>Amélioration</w:t>
            </w:r>
          </w:p>
        </w:tc>
        <w:tc>
          <w:tcPr>
            <w:tcW w:w="1134" w:type="dxa"/>
            <w:shd w:val="clear" w:color="auto" w:fill="auto"/>
          </w:tcPr>
          <w:p w14:paraId="4F204854" w14:textId="77777777" w:rsidR="008B0AE2" w:rsidRPr="008B0AE2" w:rsidRDefault="008B0AE2" w:rsidP="0002104D">
            <w:pPr>
              <w:spacing w:after="120"/>
              <w:jc w:val="both"/>
              <w:rPr>
                <w:rFonts w:cstheme="minorHAnsi"/>
                <w:sz w:val="20"/>
                <w:szCs w:val="20"/>
              </w:rPr>
            </w:pPr>
            <w:r w:rsidRPr="008B0AE2">
              <w:rPr>
                <w:rFonts w:cstheme="minorHAnsi"/>
                <w:sz w:val="20"/>
                <w:szCs w:val="20"/>
              </w:rPr>
              <w:t>3.7 ha</w:t>
            </w:r>
          </w:p>
        </w:tc>
        <w:tc>
          <w:tcPr>
            <w:tcW w:w="1843" w:type="dxa"/>
            <w:shd w:val="clear" w:color="auto" w:fill="auto"/>
          </w:tcPr>
          <w:p w14:paraId="2483A0F9" w14:textId="77777777" w:rsidR="008B0AE2" w:rsidRPr="008B0AE2" w:rsidRDefault="008B0AE2" w:rsidP="0002104D">
            <w:pPr>
              <w:spacing w:after="120"/>
              <w:jc w:val="both"/>
              <w:rPr>
                <w:rFonts w:cstheme="minorHAnsi"/>
                <w:sz w:val="20"/>
                <w:szCs w:val="20"/>
              </w:rPr>
            </w:pPr>
            <w:r w:rsidRPr="008B0AE2">
              <w:rPr>
                <w:rFonts w:cstheme="minorHAnsi"/>
                <w:sz w:val="20"/>
                <w:szCs w:val="20"/>
              </w:rPr>
              <w:t>130 m3</w:t>
            </w:r>
          </w:p>
        </w:tc>
        <w:tc>
          <w:tcPr>
            <w:tcW w:w="2126" w:type="dxa"/>
            <w:shd w:val="clear" w:color="auto" w:fill="auto"/>
          </w:tcPr>
          <w:p w14:paraId="68C33DDB" w14:textId="77777777" w:rsidR="008B0AE2" w:rsidRPr="008B0AE2" w:rsidRDefault="008B0AE2" w:rsidP="0002104D">
            <w:pPr>
              <w:spacing w:after="120"/>
              <w:jc w:val="both"/>
              <w:rPr>
                <w:rFonts w:cstheme="minorHAnsi"/>
                <w:sz w:val="20"/>
                <w:szCs w:val="20"/>
              </w:rPr>
            </w:pPr>
            <w:r w:rsidRPr="008B0AE2">
              <w:rPr>
                <w:rFonts w:cstheme="minorHAnsi"/>
                <w:sz w:val="20"/>
                <w:szCs w:val="20"/>
              </w:rPr>
              <w:t>Grumes-chauffage</w:t>
            </w:r>
          </w:p>
        </w:tc>
        <w:tc>
          <w:tcPr>
            <w:tcW w:w="2381" w:type="dxa"/>
            <w:shd w:val="clear" w:color="auto" w:fill="auto"/>
          </w:tcPr>
          <w:p w14:paraId="2528ECC0" w14:textId="77777777" w:rsidR="008B0AE2" w:rsidRPr="008B0AE2" w:rsidRDefault="008B0AE2" w:rsidP="0002104D">
            <w:pPr>
              <w:spacing w:after="120"/>
              <w:jc w:val="both"/>
              <w:rPr>
                <w:rFonts w:cstheme="minorHAnsi"/>
                <w:sz w:val="20"/>
                <w:szCs w:val="20"/>
              </w:rPr>
            </w:pPr>
            <w:r w:rsidRPr="008B0AE2">
              <w:rPr>
                <w:rFonts w:cstheme="minorHAnsi"/>
                <w:sz w:val="20"/>
                <w:szCs w:val="20"/>
              </w:rPr>
              <w:t>Vente en bois façonné</w:t>
            </w:r>
          </w:p>
        </w:tc>
      </w:tr>
      <w:tr w:rsidR="008B0AE2" w:rsidRPr="008B0AE2" w14:paraId="1E102AE6" w14:textId="77777777" w:rsidTr="00E578B9">
        <w:tc>
          <w:tcPr>
            <w:tcW w:w="1271" w:type="dxa"/>
            <w:shd w:val="clear" w:color="auto" w:fill="auto"/>
          </w:tcPr>
          <w:p w14:paraId="1D310D6E" w14:textId="77777777" w:rsidR="008B0AE2" w:rsidRPr="008B0AE2" w:rsidRDefault="008B0AE2" w:rsidP="0002104D">
            <w:pPr>
              <w:spacing w:after="120"/>
              <w:jc w:val="both"/>
              <w:rPr>
                <w:rFonts w:cstheme="minorHAnsi"/>
                <w:sz w:val="20"/>
                <w:szCs w:val="20"/>
              </w:rPr>
            </w:pPr>
            <w:r w:rsidRPr="008B0AE2">
              <w:rPr>
                <w:rFonts w:cstheme="minorHAnsi"/>
                <w:sz w:val="20"/>
                <w:szCs w:val="20"/>
              </w:rPr>
              <w:t>TOTAL</w:t>
            </w:r>
          </w:p>
        </w:tc>
        <w:tc>
          <w:tcPr>
            <w:tcW w:w="9185" w:type="dxa"/>
            <w:gridSpan w:val="5"/>
            <w:shd w:val="clear" w:color="auto" w:fill="auto"/>
            <w:vAlign w:val="center"/>
          </w:tcPr>
          <w:p w14:paraId="7DDCE37D" w14:textId="77777777" w:rsidR="008B0AE2" w:rsidRPr="008B0AE2" w:rsidRDefault="008B0AE2" w:rsidP="0002104D">
            <w:pPr>
              <w:spacing w:after="120"/>
              <w:jc w:val="center"/>
              <w:rPr>
                <w:rFonts w:cstheme="minorHAnsi"/>
                <w:sz w:val="20"/>
                <w:szCs w:val="20"/>
              </w:rPr>
            </w:pPr>
            <w:r w:rsidRPr="008B0AE2">
              <w:rPr>
                <w:rFonts w:cstheme="minorHAnsi"/>
                <w:sz w:val="20"/>
                <w:szCs w:val="20"/>
              </w:rPr>
              <w:t>130 m3</w:t>
            </w:r>
          </w:p>
        </w:tc>
      </w:tr>
    </w:tbl>
    <w:p w14:paraId="6D4A7006" w14:textId="77777777" w:rsidR="008B0AE2" w:rsidRDefault="008B0AE2" w:rsidP="008B0AE2">
      <w:pPr>
        <w:pStyle w:val="Retraitnormal"/>
        <w:spacing w:before="240"/>
        <w:ind w:right="-56" w:firstLine="0"/>
        <w:rPr>
          <w:rFonts w:asciiTheme="minorHAnsi" w:hAnsiTheme="minorHAnsi" w:cstheme="minorHAnsi"/>
        </w:rPr>
      </w:pPr>
      <w:r w:rsidRPr="007540FA">
        <w:rPr>
          <w:rFonts w:asciiTheme="minorHAnsi" w:hAnsiTheme="minorHAnsi" w:cstheme="minorHAnsi"/>
        </w:rPr>
        <w:t>Il est proposé au Conseil municipal d’approuver l’état d’assiette des coupes 2021 et demande à l’ONF de procéder à la désignation d</w:t>
      </w:r>
      <w:r w:rsidR="0002104D">
        <w:rPr>
          <w:rFonts w:asciiTheme="minorHAnsi" w:hAnsiTheme="minorHAnsi" w:cstheme="minorHAnsi"/>
        </w:rPr>
        <w:t>es coupes qui y sont inscrites.</w:t>
      </w:r>
    </w:p>
    <w:p w14:paraId="5BB89867" w14:textId="77777777" w:rsidR="0019733D" w:rsidRPr="007540FA" w:rsidRDefault="0019733D" w:rsidP="008B0AE2">
      <w:pPr>
        <w:pStyle w:val="Retraitnormal"/>
        <w:spacing w:before="240"/>
        <w:ind w:right="-56" w:firstLine="0"/>
        <w:rPr>
          <w:rFonts w:asciiTheme="minorHAnsi" w:hAnsiTheme="minorHAnsi" w:cstheme="minorHAnsi"/>
        </w:rPr>
      </w:pPr>
    </w:p>
    <w:p w14:paraId="53BB9BEE" w14:textId="77777777" w:rsidR="0019733D" w:rsidRPr="00E71AC5" w:rsidRDefault="0019733D" w:rsidP="0019733D">
      <w:pPr>
        <w:jc w:val="center"/>
        <w:rPr>
          <w:rFonts w:cstheme="minorHAnsi"/>
          <w:b/>
          <w:u w:val="single"/>
        </w:rPr>
      </w:pPr>
      <w:r w:rsidRPr="00E71AC5">
        <w:rPr>
          <w:rFonts w:cstheme="minorHAnsi"/>
          <w:b/>
          <w:u w:val="single"/>
        </w:rPr>
        <w:t>TRANSFERT DE COMPETENCE EN MATIERE DE PLAN LOCAL D’URBANISME OU DOCUMENT D’URBANISME EN TENANT LIEU (LOI ALUR)</w:t>
      </w:r>
    </w:p>
    <w:p w14:paraId="5F59E49B" w14:textId="77777777" w:rsidR="0019733D" w:rsidRPr="005E34C9" w:rsidRDefault="0019733D" w:rsidP="0019733D">
      <w:pPr>
        <w:jc w:val="both"/>
        <w:rPr>
          <w:rFonts w:cstheme="minorHAnsi"/>
        </w:rPr>
      </w:pPr>
      <w:r w:rsidRPr="005E34C9">
        <w:rPr>
          <w:rFonts w:cstheme="minorHAnsi"/>
        </w:rPr>
        <w:t xml:space="preserve">La loi ALUR du 24 mars 2014 a apporté des modifications importantes en matière de planification urbaine et de compétence des communes. Ainsi elle prévoit le transfert de compétence automatique à la communauté de communes (CCST), en matière de plan locale d’urbanisme (PLU) ou de carte communale. Cette loi prévoit aussi que  le transfert n’ait pas lieu si, entre le </w:t>
      </w:r>
      <w:r>
        <w:rPr>
          <w:rFonts w:cstheme="minorHAnsi"/>
        </w:rPr>
        <w:t>1 octobre et 31 décembre2020</w:t>
      </w:r>
      <w:r w:rsidRPr="005E34C9">
        <w:rPr>
          <w:rFonts w:cstheme="minorHAnsi"/>
        </w:rPr>
        <w:t xml:space="preserve">, 25% des communes représentant au moins 20% de la population </w:t>
      </w:r>
      <w:r>
        <w:rPr>
          <w:rFonts w:cstheme="minorHAnsi"/>
        </w:rPr>
        <w:t>s’</w:t>
      </w:r>
      <w:r w:rsidRPr="005E34C9">
        <w:rPr>
          <w:rFonts w:cstheme="minorHAnsi"/>
        </w:rPr>
        <w:t>oppose</w:t>
      </w:r>
      <w:r>
        <w:rPr>
          <w:rFonts w:cstheme="minorHAnsi"/>
        </w:rPr>
        <w:t xml:space="preserve"> </w:t>
      </w:r>
      <w:r w:rsidRPr="005E34C9">
        <w:rPr>
          <w:rFonts w:cstheme="minorHAnsi"/>
        </w:rPr>
        <w:t xml:space="preserve"> par délibération.</w:t>
      </w:r>
    </w:p>
    <w:p w14:paraId="16A404C6" w14:textId="77777777" w:rsidR="0019733D" w:rsidRPr="005E34C9" w:rsidRDefault="0019733D" w:rsidP="0019733D">
      <w:pPr>
        <w:jc w:val="both"/>
        <w:rPr>
          <w:rFonts w:cstheme="minorHAnsi"/>
        </w:rPr>
      </w:pPr>
      <w:r w:rsidRPr="005E34C9">
        <w:rPr>
          <w:rFonts w:cstheme="minorHAnsi"/>
        </w:rPr>
        <w:t>Appelé à se prononcer, le Conseil Municipal à l’unanimité s’oppose au transfert de compétence en matière de PLU à la Communauté de Communes du Sud Territoire</w:t>
      </w:r>
    </w:p>
    <w:p w14:paraId="2D57DA13" w14:textId="77777777" w:rsidR="008F02E4" w:rsidRDefault="008F02E4" w:rsidP="008F02E4">
      <w:pPr>
        <w:jc w:val="both"/>
        <w:rPr>
          <w:rFonts w:cstheme="minorHAnsi"/>
          <w:b/>
          <w:u w:val="single"/>
        </w:rPr>
      </w:pPr>
    </w:p>
    <w:sectPr w:rsidR="008F02E4" w:rsidSect="004950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E8B2" w14:textId="77777777" w:rsidR="00C33215" w:rsidRDefault="00C33215" w:rsidP="00C43BF0">
      <w:pPr>
        <w:spacing w:after="0" w:line="240" w:lineRule="auto"/>
      </w:pPr>
      <w:r>
        <w:separator/>
      </w:r>
    </w:p>
  </w:endnote>
  <w:endnote w:type="continuationSeparator" w:id="0">
    <w:p w14:paraId="3F0022C2" w14:textId="77777777" w:rsidR="00C33215" w:rsidRDefault="00C33215"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Times New Roman"/>
    <w:panose1 w:val="020B0604020202020204"/>
    <w:charset w:val="00"/>
    <w:family w:val="auto"/>
    <w:pitch w:val="default"/>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GillSans">
    <w:panose1 w:val="020B0502020104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1631" w14:textId="77777777" w:rsidR="0061508E" w:rsidRDefault="006150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DE7" w14:textId="77777777" w:rsidR="0061508E" w:rsidRDefault="006150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859" w14:textId="77777777" w:rsidR="0061508E" w:rsidRDefault="006150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D70A" w14:textId="77777777" w:rsidR="00C33215" w:rsidRDefault="00C33215" w:rsidP="00C43BF0">
      <w:pPr>
        <w:spacing w:after="0" w:line="240" w:lineRule="auto"/>
      </w:pPr>
      <w:r>
        <w:separator/>
      </w:r>
    </w:p>
  </w:footnote>
  <w:footnote w:type="continuationSeparator" w:id="0">
    <w:p w14:paraId="46D9970E" w14:textId="77777777" w:rsidR="00C33215" w:rsidRDefault="00C33215" w:rsidP="00C4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44A4" w14:textId="77777777" w:rsidR="0061508E" w:rsidRDefault="006150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6ED2" w14:textId="77777777" w:rsidR="0061508E" w:rsidRDefault="006150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5A07" w14:textId="77777777" w:rsidR="0061508E" w:rsidRDefault="006150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4pt;height:174pt" o:bullet="t">
        <v:imagedata r:id="rId1" o:title="clip_image001"/>
      </v:shape>
    </w:pict>
  </w:numPicBullet>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0D19E8"/>
    <w:multiLevelType w:val="hybridMultilevel"/>
    <w:tmpl w:val="3470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711171"/>
    <w:multiLevelType w:val="multilevel"/>
    <w:tmpl w:val="CC3A4A8C"/>
    <w:lvl w:ilvl="0">
      <w:start w:val="1"/>
      <w:numFmt w:val="decimal"/>
      <w:lvlText w:val="%1."/>
      <w:lvlJc w:val="left"/>
      <w:pPr>
        <w:tabs>
          <w:tab w:val="num" w:pos="360"/>
        </w:tabs>
        <w:ind w:left="360" w:hanging="360"/>
      </w:pPr>
      <w:rPr>
        <w:rFonts w:hint="default"/>
        <w:sz w:val="32"/>
        <w:szCs w:val="32"/>
      </w:rPr>
    </w:lvl>
    <w:lvl w:ilvl="1">
      <w:start w:val="1"/>
      <w:numFmt w:val="decimal"/>
      <w:isLgl/>
      <w:lvlText w:val="%1.%2"/>
      <w:lvlJc w:val="left"/>
      <w:pPr>
        <w:tabs>
          <w:tab w:val="num" w:pos="405"/>
        </w:tabs>
        <w:ind w:left="405" w:hanging="4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15:restartNumberingAfterBreak="0">
    <w:nsid w:val="0E6B5868"/>
    <w:multiLevelType w:val="hybridMultilevel"/>
    <w:tmpl w:val="A34AD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04DAD"/>
    <w:multiLevelType w:val="hybridMultilevel"/>
    <w:tmpl w:val="42227708"/>
    <w:lvl w:ilvl="0" w:tplc="DC0C66A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4897B68"/>
    <w:multiLevelType w:val="hybridMultilevel"/>
    <w:tmpl w:val="D4ECF630"/>
    <w:lvl w:ilvl="0" w:tplc="4424948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6864E8"/>
    <w:multiLevelType w:val="hybridMultilevel"/>
    <w:tmpl w:val="2E109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DBC63EA"/>
    <w:multiLevelType w:val="hybridMultilevel"/>
    <w:tmpl w:val="B6069948"/>
    <w:lvl w:ilvl="0" w:tplc="AC164850">
      <w:start w:val="66"/>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F634C5C"/>
    <w:multiLevelType w:val="hybridMultilevel"/>
    <w:tmpl w:val="3C3C2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5C7B78"/>
    <w:multiLevelType w:val="hybridMultilevel"/>
    <w:tmpl w:val="869A2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8B717C"/>
    <w:multiLevelType w:val="hybridMultilevel"/>
    <w:tmpl w:val="B04020C0"/>
    <w:lvl w:ilvl="0" w:tplc="F7204170">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83878B7"/>
    <w:multiLevelType w:val="hybridMultilevel"/>
    <w:tmpl w:val="56382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9524B5F"/>
    <w:multiLevelType w:val="hybridMultilevel"/>
    <w:tmpl w:val="4358E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D54EF2"/>
    <w:multiLevelType w:val="hybridMultilevel"/>
    <w:tmpl w:val="9E3AB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60777B"/>
    <w:multiLevelType w:val="hybridMultilevel"/>
    <w:tmpl w:val="83F6D3E4"/>
    <w:lvl w:ilvl="0" w:tplc="57AAA41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D135F1"/>
    <w:multiLevelType w:val="hybridMultilevel"/>
    <w:tmpl w:val="562EB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B9822F6"/>
    <w:multiLevelType w:val="hybridMultilevel"/>
    <w:tmpl w:val="002E3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A410E8"/>
    <w:multiLevelType w:val="hybridMultilevel"/>
    <w:tmpl w:val="69348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89B4E86"/>
    <w:multiLevelType w:val="hybridMultilevel"/>
    <w:tmpl w:val="430C8972"/>
    <w:lvl w:ilvl="0" w:tplc="33CEC6D4">
      <w:start w:val="6"/>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3AE1C23"/>
    <w:multiLevelType w:val="hybridMultilevel"/>
    <w:tmpl w:val="A572B406"/>
    <w:lvl w:ilvl="0" w:tplc="6EF63E48">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4FC3D02"/>
    <w:multiLevelType w:val="hybridMultilevel"/>
    <w:tmpl w:val="0AB29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166E5"/>
    <w:multiLevelType w:val="hybridMultilevel"/>
    <w:tmpl w:val="40C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29"/>
  </w:num>
  <w:num w:numId="6">
    <w:abstractNumId w:val="32"/>
  </w:num>
  <w:num w:numId="7">
    <w:abstractNumId w:val="20"/>
  </w:num>
  <w:num w:numId="8">
    <w:abstractNumId w:val="3"/>
  </w:num>
  <w:num w:numId="9">
    <w:abstractNumId w:val="3"/>
  </w:num>
  <w:num w:numId="10">
    <w:abstractNumId w:val="17"/>
  </w:num>
  <w:num w:numId="11">
    <w:abstractNumId w:val="7"/>
  </w:num>
  <w:num w:numId="12">
    <w:abstractNumId w:val="39"/>
  </w:num>
  <w:num w:numId="13">
    <w:abstractNumId w:val="38"/>
  </w:num>
  <w:num w:numId="14">
    <w:abstractNumId w:val="30"/>
  </w:num>
  <w:num w:numId="15">
    <w:abstractNumId w:val="1"/>
  </w:num>
  <w:num w:numId="16">
    <w:abstractNumId w:val="0"/>
  </w:num>
  <w:num w:numId="17">
    <w:abstractNumId w:val="6"/>
  </w:num>
  <w:num w:numId="18">
    <w:abstractNumId w:val="23"/>
  </w:num>
  <w:num w:numId="19">
    <w:abstractNumId w:val="24"/>
  </w:num>
  <w:num w:numId="20">
    <w:abstractNumId w:val="8"/>
  </w:num>
  <w:num w:numId="21">
    <w:abstractNumId w:val="18"/>
  </w:num>
  <w:num w:numId="22">
    <w:abstractNumId w:val="13"/>
  </w:num>
  <w:num w:numId="23">
    <w:abstractNumId w:val="34"/>
  </w:num>
  <w:num w:numId="24">
    <w:abstractNumId w:val="36"/>
  </w:num>
  <w:num w:numId="25">
    <w:abstractNumId w:val="21"/>
  </w:num>
  <w:num w:numId="26">
    <w:abstractNumId w:val="33"/>
  </w:num>
  <w:num w:numId="27">
    <w:abstractNumId w:val="10"/>
  </w:num>
  <w:num w:numId="28">
    <w:abstractNumId w:val="22"/>
  </w:num>
  <w:num w:numId="29">
    <w:abstractNumId w:val="4"/>
  </w:num>
  <w:num w:numId="30">
    <w:abstractNumId w:val="37"/>
  </w:num>
  <w:num w:numId="31">
    <w:abstractNumId w:val="16"/>
  </w:num>
  <w:num w:numId="32">
    <w:abstractNumId w:val="31"/>
  </w:num>
  <w:num w:numId="33">
    <w:abstractNumId w:val="14"/>
  </w:num>
  <w:num w:numId="34">
    <w:abstractNumId w:val="26"/>
  </w:num>
  <w:num w:numId="35">
    <w:abstractNumId w:val="27"/>
  </w:num>
  <w:num w:numId="36">
    <w:abstractNumId w:val="19"/>
  </w:num>
  <w:num w:numId="37">
    <w:abstractNumId w:val="9"/>
  </w:num>
  <w:num w:numId="38">
    <w:abstractNumId w:val="15"/>
  </w:num>
  <w:num w:numId="39">
    <w:abstractNumId w:val="5"/>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A9"/>
    <w:rsid w:val="00000656"/>
    <w:rsid w:val="00000DBB"/>
    <w:rsid w:val="000068EE"/>
    <w:rsid w:val="000101C1"/>
    <w:rsid w:val="000173AC"/>
    <w:rsid w:val="0002093B"/>
    <w:rsid w:val="0002104D"/>
    <w:rsid w:val="00024196"/>
    <w:rsid w:val="00031C47"/>
    <w:rsid w:val="00033ABB"/>
    <w:rsid w:val="0003560B"/>
    <w:rsid w:val="0004222B"/>
    <w:rsid w:val="0004281A"/>
    <w:rsid w:val="00043711"/>
    <w:rsid w:val="0004458E"/>
    <w:rsid w:val="0005747A"/>
    <w:rsid w:val="00063058"/>
    <w:rsid w:val="00064B58"/>
    <w:rsid w:val="00067E56"/>
    <w:rsid w:val="00082A4B"/>
    <w:rsid w:val="00083170"/>
    <w:rsid w:val="000849EB"/>
    <w:rsid w:val="0008525D"/>
    <w:rsid w:val="00087141"/>
    <w:rsid w:val="000922D1"/>
    <w:rsid w:val="000B45AA"/>
    <w:rsid w:val="000D0A93"/>
    <w:rsid w:val="000D3657"/>
    <w:rsid w:val="000D3DD6"/>
    <w:rsid w:val="000E21B6"/>
    <w:rsid w:val="0010034B"/>
    <w:rsid w:val="00104DE4"/>
    <w:rsid w:val="00111848"/>
    <w:rsid w:val="00111B40"/>
    <w:rsid w:val="00115B44"/>
    <w:rsid w:val="00117A36"/>
    <w:rsid w:val="00117E88"/>
    <w:rsid w:val="001204C0"/>
    <w:rsid w:val="00130963"/>
    <w:rsid w:val="001319FB"/>
    <w:rsid w:val="0013642D"/>
    <w:rsid w:val="00136E06"/>
    <w:rsid w:val="00141A89"/>
    <w:rsid w:val="001436FA"/>
    <w:rsid w:val="00145F6A"/>
    <w:rsid w:val="001507FF"/>
    <w:rsid w:val="001513A9"/>
    <w:rsid w:val="00164AE3"/>
    <w:rsid w:val="001855CB"/>
    <w:rsid w:val="00186ADF"/>
    <w:rsid w:val="0019095C"/>
    <w:rsid w:val="0019733D"/>
    <w:rsid w:val="001978E6"/>
    <w:rsid w:val="001A6622"/>
    <w:rsid w:val="001B05E4"/>
    <w:rsid w:val="001B7B3D"/>
    <w:rsid w:val="001C1E46"/>
    <w:rsid w:val="001C5E10"/>
    <w:rsid w:val="001C6538"/>
    <w:rsid w:val="001D2AEC"/>
    <w:rsid w:val="001E2E82"/>
    <w:rsid w:val="001E5C16"/>
    <w:rsid w:val="001E73DB"/>
    <w:rsid w:val="001E771F"/>
    <w:rsid w:val="00202CC3"/>
    <w:rsid w:val="002074E8"/>
    <w:rsid w:val="00207E2A"/>
    <w:rsid w:val="00210FD6"/>
    <w:rsid w:val="00213EC6"/>
    <w:rsid w:val="00220708"/>
    <w:rsid w:val="002213E6"/>
    <w:rsid w:val="00231C33"/>
    <w:rsid w:val="00236DE5"/>
    <w:rsid w:val="0023785F"/>
    <w:rsid w:val="00244142"/>
    <w:rsid w:val="00254469"/>
    <w:rsid w:val="00255925"/>
    <w:rsid w:val="0025799B"/>
    <w:rsid w:val="00262E75"/>
    <w:rsid w:val="00266C29"/>
    <w:rsid w:val="00284C4F"/>
    <w:rsid w:val="00292C63"/>
    <w:rsid w:val="00294E9B"/>
    <w:rsid w:val="002B1CC0"/>
    <w:rsid w:val="002B56FB"/>
    <w:rsid w:val="002C6E55"/>
    <w:rsid w:val="002D0A85"/>
    <w:rsid w:val="002E2E7A"/>
    <w:rsid w:val="002E3E93"/>
    <w:rsid w:val="002E4C7D"/>
    <w:rsid w:val="002E6778"/>
    <w:rsid w:val="002F3DDC"/>
    <w:rsid w:val="002F5820"/>
    <w:rsid w:val="00300AF8"/>
    <w:rsid w:val="00300E13"/>
    <w:rsid w:val="003078DE"/>
    <w:rsid w:val="00321FA4"/>
    <w:rsid w:val="00326DA7"/>
    <w:rsid w:val="00350AAC"/>
    <w:rsid w:val="00355920"/>
    <w:rsid w:val="00356D63"/>
    <w:rsid w:val="00370F4F"/>
    <w:rsid w:val="0037361A"/>
    <w:rsid w:val="0037423F"/>
    <w:rsid w:val="00380EFC"/>
    <w:rsid w:val="00384A28"/>
    <w:rsid w:val="00393AE1"/>
    <w:rsid w:val="003A2CE0"/>
    <w:rsid w:val="003A4CEB"/>
    <w:rsid w:val="003A5BFB"/>
    <w:rsid w:val="003B251A"/>
    <w:rsid w:val="003B2AA3"/>
    <w:rsid w:val="003B4CBA"/>
    <w:rsid w:val="003B63E8"/>
    <w:rsid w:val="003C19FD"/>
    <w:rsid w:val="003C71CC"/>
    <w:rsid w:val="003E0E28"/>
    <w:rsid w:val="003E169D"/>
    <w:rsid w:val="003E32AD"/>
    <w:rsid w:val="003E56D6"/>
    <w:rsid w:val="003E6038"/>
    <w:rsid w:val="003F5C7E"/>
    <w:rsid w:val="00410E90"/>
    <w:rsid w:val="00411169"/>
    <w:rsid w:val="0041691A"/>
    <w:rsid w:val="004202E3"/>
    <w:rsid w:val="00426A5F"/>
    <w:rsid w:val="00435BDF"/>
    <w:rsid w:val="00436BEC"/>
    <w:rsid w:val="0044146E"/>
    <w:rsid w:val="004418FB"/>
    <w:rsid w:val="0045294D"/>
    <w:rsid w:val="00456FA3"/>
    <w:rsid w:val="004576F7"/>
    <w:rsid w:val="00464510"/>
    <w:rsid w:val="00465C1A"/>
    <w:rsid w:val="0047653F"/>
    <w:rsid w:val="004768CD"/>
    <w:rsid w:val="00485F62"/>
    <w:rsid w:val="004950BF"/>
    <w:rsid w:val="004A154F"/>
    <w:rsid w:val="004A17E9"/>
    <w:rsid w:val="004A64DF"/>
    <w:rsid w:val="004E55A3"/>
    <w:rsid w:val="004F3F44"/>
    <w:rsid w:val="004F68FB"/>
    <w:rsid w:val="0051643C"/>
    <w:rsid w:val="00522AE1"/>
    <w:rsid w:val="00534F9B"/>
    <w:rsid w:val="00544983"/>
    <w:rsid w:val="00550068"/>
    <w:rsid w:val="00562A01"/>
    <w:rsid w:val="00571FE1"/>
    <w:rsid w:val="00573C64"/>
    <w:rsid w:val="00574672"/>
    <w:rsid w:val="00587350"/>
    <w:rsid w:val="00587555"/>
    <w:rsid w:val="00591765"/>
    <w:rsid w:val="0059193C"/>
    <w:rsid w:val="0059519E"/>
    <w:rsid w:val="00596A08"/>
    <w:rsid w:val="005A5C55"/>
    <w:rsid w:val="005B0ACC"/>
    <w:rsid w:val="005B1943"/>
    <w:rsid w:val="005B4015"/>
    <w:rsid w:val="005B6E9E"/>
    <w:rsid w:val="005B7422"/>
    <w:rsid w:val="005D08DF"/>
    <w:rsid w:val="005D367E"/>
    <w:rsid w:val="005D3FDC"/>
    <w:rsid w:val="00603BAE"/>
    <w:rsid w:val="00605A4A"/>
    <w:rsid w:val="006065AE"/>
    <w:rsid w:val="006120A6"/>
    <w:rsid w:val="00614ECE"/>
    <w:rsid w:val="0061508E"/>
    <w:rsid w:val="00616029"/>
    <w:rsid w:val="00625DD9"/>
    <w:rsid w:val="00627033"/>
    <w:rsid w:val="006367A7"/>
    <w:rsid w:val="0064357B"/>
    <w:rsid w:val="00647987"/>
    <w:rsid w:val="00666DCF"/>
    <w:rsid w:val="00674BAA"/>
    <w:rsid w:val="00691DC4"/>
    <w:rsid w:val="006A16F1"/>
    <w:rsid w:val="006A3D90"/>
    <w:rsid w:val="006C1D01"/>
    <w:rsid w:val="006C3C27"/>
    <w:rsid w:val="006C5277"/>
    <w:rsid w:val="006D0606"/>
    <w:rsid w:val="006D17F5"/>
    <w:rsid w:val="006D782B"/>
    <w:rsid w:val="006E1014"/>
    <w:rsid w:val="006E3204"/>
    <w:rsid w:val="006E5518"/>
    <w:rsid w:val="006F544C"/>
    <w:rsid w:val="00704A89"/>
    <w:rsid w:val="00720B62"/>
    <w:rsid w:val="0073067D"/>
    <w:rsid w:val="00732A03"/>
    <w:rsid w:val="00734136"/>
    <w:rsid w:val="00734814"/>
    <w:rsid w:val="00742F3E"/>
    <w:rsid w:val="00745094"/>
    <w:rsid w:val="007730DD"/>
    <w:rsid w:val="0078358E"/>
    <w:rsid w:val="00784898"/>
    <w:rsid w:val="00792340"/>
    <w:rsid w:val="007A12E4"/>
    <w:rsid w:val="007A16FE"/>
    <w:rsid w:val="007A7F46"/>
    <w:rsid w:val="007C2E8C"/>
    <w:rsid w:val="007C5113"/>
    <w:rsid w:val="007C709D"/>
    <w:rsid w:val="007C763E"/>
    <w:rsid w:val="007D4A64"/>
    <w:rsid w:val="007E108D"/>
    <w:rsid w:val="007E494C"/>
    <w:rsid w:val="007E68E6"/>
    <w:rsid w:val="007F7BBB"/>
    <w:rsid w:val="007F7DF4"/>
    <w:rsid w:val="008010AD"/>
    <w:rsid w:val="00802E77"/>
    <w:rsid w:val="00803B55"/>
    <w:rsid w:val="0081026C"/>
    <w:rsid w:val="00815014"/>
    <w:rsid w:val="00823D67"/>
    <w:rsid w:val="008259EF"/>
    <w:rsid w:val="00830F43"/>
    <w:rsid w:val="00833A89"/>
    <w:rsid w:val="00840136"/>
    <w:rsid w:val="00870EA6"/>
    <w:rsid w:val="00874459"/>
    <w:rsid w:val="00876354"/>
    <w:rsid w:val="0088775F"/>
    <w:rsid w:val="00895F2F"/>
    <w:rsid w:val="008A3041"/>
    <w:rsid w:val="008A3C78"/>
    <w:rsid w:val="008A74D5"/>
    <w:rsid w:val="008B0AE2"/>
    <w:rsid w:val="008B6881"/>
    <w:rsid w:val="008D2005"/>
    <w:rsid w:val="008D4BE6"/>
    <w:rsid w:val="008E2CA1"/>
    <w:rsid w:val="008E7F49"/>
    <w:rsid w:val="008F02E4"/>
    <w:rsid w:val="00905278"/>
    <w:rsid w:val="00921175"/>
    <w:rsid w:val="0092138C"/>
    <w:rsid w:val="009258F4"/>
    <w:rsid w:val="00946266"/>
    <w:rsid w:val="00950CCB"/>
    <w:rsid w:val="00953D32"/>
    <w:rsid w:val="009674AE"/>
    <w:rsid w:val="00970F5D"/>
    <w:rsid w:val="00984BA0"/>
    <w:rsid w:val="00994F4F"/>
    <w:rsid w:val="00997148"/>
    <w:rsid w:val="009A7438"/>
    <w:rsid w:val="009B13ED"/>
    <w:rsid w:val="009B5016"/>
    <w:rsid w:val="009B792C"/>
    <w:rsid w:val="009C31CF"/>
    <w:rsid w:val="009C7A56"/>
    <w:rsid w:val="009D7532"/>
    <w:rsid w:val="009D7EEE"/>
    <w:rsid w:val="009F18B6"/>
    <w:rsid w:val="009F7A14"/>
    <w:rsid w:val="00A11013"/>
    <w:rsid w:val="00A145F0"/>
    <w:rsid w:val="00A22E25"/>
    <w:rsid w:val="00A25DFC"/>
    <w:rsid w:val="00A274E5"/>
    <w:rsid w:val="00A44BF0"/>
    <w:rsid w:val="00A469B2"/>
    <w:rsid w:val="00A51BA2"/>
    <w:rsid w:val="00A527D9"/>
    <w:rsid w:val="00A53BF9"/>
    <w:rsid w:val="00A543FF"/>
    <w:rsid w:val="00A54869"/>
    <w:rsid w:val="00A569EB"/>
    <w:rsid w:val="00A667B9"/>
    <w:rsid w:val="00A71B22"/>
    <w:rsid w:val="00A7218F"/>
    <w:rsid w:val="00A748C5"/>
    <w:rsid w:val="00A829A8"/>
    <w:rsid w:val="00A921E4"/>
    <w:rsid w:val="00AB449F"/>
    <w:rsid w:val="00AB4503"/>
    <w:rsid w:val="00AB5428"/>
    <w:rsid w:val="00AC1624"/>
    <w:rsid w:val="00AC2C6D"/>
    <w:rsid w:val="00AD634B"/>
    <w:rsid w:val="00AE677D"/>
    <w:rsid w:val="00AE71F5"/>
    <w:rsid w:val="00AF2167"/>
    <w:rsid w:val="00AF4674"/>
    <w:rsid w:val="00B00720"/>
    <w:rsid w:val="00B050B9"/>
    <w:rsid w:val="00B05854"/>
    <w:rsid w:val="00B069B9"/>
    <w:rsid w:val="00B114D6"/>
    <w:rsid w:val="00B13E08"/>
    <w:rsid w:val="00B21432"/>
    <w:rsid w:val="00B232DE"/>
    <w:rsid w:val="00B232FA"/>
    <w:rsid w:val="00B23641"/>
    <w:rsid w:val="00B243C1"/>
    <w:rsid w:val="00B32346"/>
    <w:rsid w:val="00B34622"/>
    <w:rsid w:val="00B50517"/>
    <w:rsid w:val="00B50A1B"/>
    <w:rsid w:val="00B55D25"/>
    <w:rsid w:val="00B55E50"/>
    <w:rsid w:val="00B80451"/>
    <w:rsid w:val="00B8593A"/>
    <w:rsid w:val="00B94A83"/>
    <w:rsid w:val="00BA6191"/>
    <w:rsid w:val="00BB36C4"/>
    <w:rsid w:val="00BB56EB"/>
    <w:rsid w:val="00BC33C6"/>
    <w:rsid w:val="00BC39E3"/>
    <w:rsid w:val="00BD2D14"/>
    <w:rsid w:val="00BD400F"/>
    <w:rsid w:val="00BE36F5"/>
    <w:rsid w:val="00BF3BB0"/>
    <w:rsid w:val="00BF64B8"/>
    <w:rsid w:val="00C1231C"/>
    <w:rsid w:val="00C12628"/>
    <w:rsid w:val="00C13555"/>
    <w:rsid w:val="00C14C2B"/>
    <w:rsid w:val="00C20952"/>
    <w:rsid w:val="00C23E6F"/>
    <w:rsid w:val="00C27461"/>
    <w:rsid w:val="00C27DAC"/>
    <w:rsid w:val="00C33215"/>
    <w:rsid w:val="00C345FE"/>
    <w:rsid w:val="00C3527E"/>
    <w:rsid w:val="00C4167E"/>
    <w:rsid w:val="00C42457"/>
    <w:rsid w:val="00C42931"/>
    <w:rsid w:val="00C43BF0"/>
    <w:rsid w:val="00C465E5"/>
    <w:rsid w:val="00C56313"/>
    <w:rsid w:val="00C61747"/>
    <w:rsid w:val="00C6633F"/>
    <w:rsid w:val="00C84991"/>
    <w:rsid w:val="00C90CD5"/>
    <w:rsid w:val="00C95CC4"/>
    <w:rsid w:val="00C97641"/>
    <w:rsid w:val="00CA1570"/>
    <w:rsid w:val="00CB6EC0"/>
    <w:rsid w:val="00CC1798"/>
    <w:rsid w:val="00CD20BD"/>
    <w:rsid w:val="00CD255C"/>
    <w:rsid w:val="00CE19BF"/>
    <w:rsid w:val="00CE2BBB"/>
    <w:rsid w:val="00CE7926"/>
    <w:rsid w:val="00CF4EFD"/>
    <w:rsid w:val="00CF5B0B"/>
    <w:rsid w:val="00D108A9"/>
    <w:rsid w:val="00D122D1"/>
    <w:rsid w:val="00D2714F"/>
    <w:rsid w:val="00D31EEA"/>
    <w:rsid w:val="00D33AAE"/>
    <w:rsid w:val="00D33D2C"/>
    <w:rsid w:val="00D45BF4"/>
    <w:rsid w:val="00D634EC"/>
    <w:rsid w:val="00D63FEF"/>
    <w:rsid w:val="00D65827"/>
    <w:rsid w:val="00D661E2"/>
    <w:rsid w:val="00D66386"/>
    <w:rsid w:val="00D667FE"/>
    <w:rsid w:val="00D7448F"/>
    <w:rsid w:val="00D8123D"/>
    <w:rsid w:val="00D83E4B"/>
    <w:rsid w:val="00D91C56"/>
    <w:rsid w:val="00DA1B0F"/>
    <w:rsid w:val="00DC2C12"/>
    <w:rsid w:val="00DD28D8"/>
    <w:rsid w:val="00DD52D8"/>
    <w:rsid w:val="00DE0258"/>
    <w:rsid w:val="00DE1C61"/>
    <w:rsid w:val="00DF2022"/>
    <w:rsid w:val="00E010A0"/>
    <w:rsid w:val="00E05624"/>
    <w:rsid w:val="00E14304"/>
    <w:rsid w:val="00E270A1"/>
    <w:rsid w:val="00E30222"/>
    <w:rsid w:val="00E31362"/>
    <w:rsid w:val="00E356F6"/>
    <w:rsid w:val="00E555C2"/>
    <w:rsid w:val="00E60F30"/>
    <w:rsid w:val="00E61488"/>
    <w:rsid w:val="00E61A45"/>
    <w:rsid w:val="00E65C37"/>
    <w:rsid w:val="00E717CE"/>
    <w:rsid w:val="00E71AC5"/>
    <w:rsid w:val="00E81934"/>
    <w:rsid w:val="00E842B7"/>
    <w:rsid w:val="00E87D42"/>
    <w:rsid w:val="00E9755E"/>
    <w:rsid w:val="00EB22A0"/>
    <w:rsid w:val="00EC6910"/>
    <w:rsid w:val="00ED2C8F"/>
    <w:rsid w:val="00ED2F52"/>
    <w:rsid w:val="00EE146B"/>
    <w:rsid w:val="00EE21D7"/>
    <w:rsid w:val="00EF16AD"/>
    <w:rsid w:val="00EF235C"/>
    <w:rsid w:val="00EF2592"/>
    <w:rsid w:val="00EF5488"/>
    <w:rsid w:val="00F02CB2"/>
    <w:rsid w:val="00F063CC"/>
    <w:rsid w:val="00F11DCF"/>
    <w:rsid w:val="00F24EE8"/>
    <w:rsid w:val="00F330EA"/>
    <w:rsid w:val="00F33AA7"/>
    <w:rsid w:val="00F6556D"/>
    <w:rsid w:val="00F92342"/>
    <w:rsid w:val="00F964E4"/>
    <w:rsid w:val="00FB3A04"/>
    <w:rsid w:val="00FB7F61"/>
    <w:rsid w:val="00FD26BF"/>
    <w:rsid w:val="00FD3FEE"/>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30022"/>
  <w15:docId w15:val="{C75254FB-1AB5-4ABB-8749-8B225DC2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paragraph" w:styleId="Titre4">
    <w:name w:val="heading 4"/>
    <w:basedOn w:val="Normal"/>
    <w:next w:val="Normal"/>
    <w:link w:val="Titre4Car"/>
    <w:uiPriority w:val="9"/>
    <w:semiHidden/>
    <w:unhideWhenUsed/>
    <w:qFormat/>
    <w:rsid w:val="00B34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character" w:customStyle="1" w:styleId="Titre4Car">
    <w:name w:val="Titre 4 Car"/>
    <w:basedOn w:val="Policepardfaut"/>
    <w:link w:val="Titre4"/>
    <w:uiPriority w:val="9"/>
    <w:semiHidden/>
    <w:rsid w:val="00B34622"/>
    <w:rPr>
      <w:rFonts w:asciiTheme="majorHAnsi" w:eastAsiaTheme="majorEastAsia" w:hAnsiTheme="majorHAnsi" w:cstheme="majorBidi"/>
      <w:b/>
      <w:bCs/>
      <w:i/>
      <w:iCs/>
      <w:color w:val="4F81BD" w:themeColor="accent1"/>
    </w:rPr>
  </w:style>
  <w:style w:type="character" w:customStyle="1" w:styleId="ParagraphedelisteCar">
    <w:name w:val="Paragraphe de liste Car"/>
    <w:link w:val="Paragraphedeliste"/>
    <w:uiPriority w:val="34"/>
    <w:rsid w:val="00591765"/>
  </w:style>
  <w:style w:type="paragraph" w:styleId="Retraitnormal">
    <w:name w:val="Normal Indent"/>
    <w:basedOn w:val="Normal"/>
    <w:rsid w:val="008B0AE2"/>
    <w:pPr>
      <w:spacing w:before="120" w:after="0" w:line="240" w:lineRule="auto"/>
      <w:ind w:firstLine="426"/>
      <w:jc w:val="both"/>
    </w:pPr>
    <w:rPr>
      <w:rFonts w:ascii="Arial" w:eastAsia="Times New Roman" w:hAnsi="Arial" w:cs="Arial"/>
      <w:lang w:eastAsia="fr-FR"/>
    </w:rPr>
  </w:style>
  <w:style w:type="paragraph" w:styleId="En-tte">
    <w:name w:val="header"/>
    <w:basedOn w:val="Normal"/>
    <w:link w:val="En-tteCar"/>
    <w:uiPriority w:val="99"/>
    <w:unhideWhenUsed/>
    <w:rsid w:val="0061508E"/>
    <w:pPr>
      <w:tabs>
        <w:tab w:val="center" w:pos="4536"/>
        <w:tab w:val="right" w:pos="9072"/>
      </w:tabs>
      <w:spacing w:after="0" w:line="240" w:lineRule="auto"/>
    </w:pPr>
  </w:style>
  <w:style w:type="character" w:customStyle="1" w:styleId="En-tteCar">
    <w:name w:val="En-tête Car"/>
    <w:basedOn w:val="Policepardfaut"/>
    <w:link w:val="En-tte"/>
    <w:uiPriority w:val="99"/>
    <w:rsid w:val="0061508E"/>
  </w:style>
  <w:style w:type="paragraph" w:styleId="Pieddepage">
    <w:name w:val="footer"/>
    <w:basedOn w:val="Normal"/>
    <w:link w:val="PieddepageCar"/>
    <w:uiPriority w:val="99"/>
    <w:unhideWhenUsed/>
    <w:rsid w:val="00615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493449955">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DE4D-BDFF-4E39-8A3D-7BD2D83C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Charlène Lefevre</cp:lastModifiedBy>
  <cp:revision>2</cp:revision>
  <cp:lastPrinted>2020-06-29T15:25:00Z</cp:lastPrinted>
  <dcterms:created xsi:type="dcterms:W3CDTF">2021-08-06T07:36:00Z</dcterms:created>
  <dcterms:modified xsi:type="dcterms:W3CDTF">2021-08-06T07:36:00Z</dcterms:modified>
</cp:coreProperties>
</file>