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4222B" w:rsidRPr="00616029" w:rsidRDefault="0044146E" w:rsidP="0081026C">
      <w:pPr>
        <w:jc w:val="center"/>
        <w:rPr>
          <w:rFonts w:cstheme="minorHAnsi"/>
          <w:b/>
          <w:sz w:val="28"/>
          <w:szCs w:val="28"/>
          <w:u w:val="single"/>
        </w:rPr>
      </w:pPr>
      <w:r w:rsidRPr="00616029">
        <w:rPr>
          <w:b/>
          <w:sz w:val="24"/>
          <w:szCs w:val="24"/>
        </w:rPr>
        <w:t xml:space="preserve">COMPTE-RENDU DU CONSEIL MUNICIPAL DU </w:t>
      </w:r>
      <w:r w:rsidR="00C7498B">
        <w:rPr>
          <w:b/>
          <w:sz w:val="24"/>
          <w:szCs w:val="24"/>
        </w:rPr>
        <w:t>2</w:t>
      </w:r>
      <w:r w:rsidR="00D97F1B">
        <w:rPr>
          <w:b/>
          <w:sz w:val="24"/>
          <w:szCs w:val="24"/>
        </w:rPr>
        <w:t>0</w:t>
      </w:r>
      <w:r w:rsidR="00142E18">
        <w:rPr>
          <w:b/>
          <w:sz w:val="24"/>
          <w:szCs w:val="24"/>
        </w:rPr>
        <w:t xml:space="preserve"> 0</w:t>
      </w:r>
      <w:r w:rsidR="00D97F1B">
        <w:rPr>
          <w:b/>
          <w:sz w:val="24"/>
          <w:szCs w:val="24"/>
        </w:rPr>
        <w:t>5</w:t>
      </w:r>
      <w:r w:rsidR="00142E18">
        <w:rPr>
          <w:b/>
          <w:sz w:val="24"/>
          <w:szCs w:val="24"/>
        </w:rPr>
        <w:t xml:space="preserve"> 2021</w:t>
      </w:r>
    </w:p>
    <w:p w:rsidR="00D64E2E" w:rsidRPr="003078DE" w:rsidRDefault="0044146E" w:rsidP="00393AE1">
      <w:pPr>
        <w:spacing w:after="0"/>
        <w:jc w:val="both"/>
        <w:rPr>
          <w:rFonts w:cstheme="minorHAnsi"/>
        </w:rPr>
      </w:pPr>
      <w:r w:rsidRPr="003078DE">
        <w:rPr>
          <w:rFonts w:cstheme="minorHAnsi"/>
        </w:rPr>
        <w:t>Secrétaire de séance :</w:t>
      </w:r>
      <w:r w:rsidR="003B63E8">
        <w:rPr>
          <w:rFonts w:cstheme="minorHAnsi"/>
        </w:rPr>
        <w:t xml:space="preserve"> </w:t>
      </w:r>
      <w:r w:rsidR="000A7DB2" w:rsidRPr="006D234F">
        <w:rPr>
          <w:rFonts w:cstheme="minorHAnsi"/>
        </w:rPr>
        <w:t>Jean-Marc JEANNENEZ</w:t>
      </w:r>
    </w:p>
    <w:p w:rsidR="001E771F" w:rsidRDefault="0044146E" w:rsidP="006D234F">
      <w:pPr>
        <w:jc w:val="both"/>
        <w:rPr>
          <w:rFonts w:cstheme="minorHAnsi"/>
        </w:rPr>
      </w:pPr>
      <w:r w:rsidRPr="003078DE">
        <w:rPr>
          <w:rFonts w:cstheme="minorHAnsi"/>
          <w:b/>
          <w:u w:val="single"/>
        </w:rPr>
        <w:t>Absent</w:t>
      </w:r>
      <w:r w:rsidR="00D64E2E">
        <w:rPr>
          <w:rFonts w:cstheme="minorHAnsi"/>
          <w:b/>
          <w:u w:val="single"/>
        </w:rPr>
        <w:t>s</w:t>
      </w:r>
      <w:r w:rsidR="00A25DFC">
        <w:rPr>
          <w:rFonts w:cstheme="minorHAnsi"/>
          <w:b/>
          <w:u w:val="single"/>
        </w:rPr>
        <w:t xml:space="preserve"> excusé</w:t>
      </w:r>
      <w:r w:rsidR="00D64E2E">
        <w:rPr>
          <w:rFonts w:cstheme="minorHAnsi"/>
          <w:b/>
          <w:u w:val="single"/>
        </w:rPr>
        <w:t>s</w:t>
      </w:r>
      <w:r w:rsidRPr="003078DE">
        <w:rPr>
          <w:rFonts w:cstheme="minorHAnsi"/>
          <w:b/>
          <w:u w:val="single"/>
        </w:rPr>
        <w:t xml:space="preserve"> </w:t>
      </w:r>
      <w:r w:rsidRPr="003078DE">
        <w:rPr>
          <w:rFonts w:cstheme="minorHAnsi"/>
        </w:rPr>
        <w:t>:</w:t>
      </w:r>
      <w:r w:rsidR="00F55440">
        <w:rPr>
          <w:rFonts w:cstheme="minorHAnsi"/>
        </w:rPr>
        <w:t xml:space="preserve"> </w:t>
      </w:r>
      <w:proofErr w:type="spellStart"/>
      <w:r w:rsidR="00F55440">
        <w:rPr>
          <w:rFonts w:cstheme="minorHAnsi"/>
        </w:rPr>
        <w:t>Kwasnik</w:t>
      </w:r>
      <w:proofErr w:type="spellEnd"/>
      <w:r w:rsidR="00F55440">
        <w:rPr>
          <w:rFonts w:cstheme="minorHAnsi"/>
        </w:rPr>
        <w:t xml:space="preserve"> </w:t>
      </w:r>
      <w:proofErr w:type="gramStart"/>
      <w:r w:rsidR="00F55440">
        <w:rPr>
          <w:rFonts w:cstheme="minorHAnsi"/>
        </w:rPr>
        <w:t xml:space="preserve">Bernard, </w:t>
      </w:r>
      <w:r w:rsidR="00ED2C8F">
        <w:rPr>
          <w:rFonts w:cstheme="minorHAnsi"/>
        </w:rPr>
        <w:t xml:space="preserve"> </w:t>
      </w:r>
      <w:r w:rsidR="006D234F" w:rsidRPr="006D234F">
        <w:rPr>
          <w:rFonts w:cstheme="minorHAnsi"/>
        </w:rPr>
        <w:t>LOVITON</w:t>
      </w:r>
      <w:proofErr w:type="gramEnd"/>
      <w:r w:rsidR="006D234F" w:rsidRPr="006D234F">
        <w:rPr>
          <w:rFonts w:cstheme="minorHAnsi"/>
        </w:rPr>
        <w:t xml:space="preserve"> Michel,</w:t>
      </w:r>
      <w:r w:rsidR="00F55440">
        <w:rPr>
          <w:rFonts w:cstheme="minorHAnsi"/>
        </w:rPr>
        <w:t xml:space="preserve"> </w:t>
      </w:r>
      <w:r w:rsidR="006D234F" w:rsidRPr="006D234F">
        <w:rPr>
          <w:rFonts w:cstheme="minorHAnsi"/>
        </w:rPr>
        <w:t xml:space="preserve"> GASSER Jean-Etienne ayant donné procuration à Jean-Marc JEANNENEZ</w:t>
      </w:r>
    </w:p>
    <w:p w:rsidR="00A921E4" w:rsidRDefault="00436BEC" w:rsidP="00393AE1">
      <w:pPr>
        <w:spacing w:after="0"/>
        <w:jc w:val="both"/>
        <w:rPr>
          <w:rFonts w:cstheme="minorHAnsi"/>
          <w:b/>
          <w:u w:val="single"/>
        </w:rPr>
      </w:pPr>
      <w:r w:rsidRPr="003078DE">
        <w:rPr>
          <w:rFonts w:cstheme="minorHAnsi"/>
          <w:b/>
          <w:u w:val="single"/>
        </w:rPr>
        <w:t>Ordre du jour :</w:t>
      </w:r>
    </w:p>
    <w:p w:rsidR="00C33172" w:rsidRPr="00C33172" w:rsidRDefault="00C33172" w:rsidP="00C33172">
      <w:pPr>
        <w:pStyle w:val="Paragraphedeliste"/>
        <w:numPr>
          <w:ilvl w:val="0"/>
          <w:numId w:val="25"/>
        </w:numPr>
        <w:spacing w:after="0"/>
        <w:rPr>
          <w:sz w:val="20"/>
          <w:szCs w:val="20"/>
        </w:rPr>
      </w:pPr>
      <w:r w:rsidRPr="00C33172">
        <w:rPr>
          <w:sz w:val="20"/>
          <w:szCs w:val="20"/>
        </w:rPr>
        <w:t>CONVENTION DE MISE À DISPOSITION DE PERSONNEL AVEC LA CSFC</w:t>
      </w:r>
    </w:p>
    <w:p w:rsidR="00C33172" w:rsidRPr="00C33172" w:rsidRDefault="00C33172" w:rsidP="00C33172">
      <w:pPr>
        <w:pStyle w:val="Paragraphedeliste"/>
        <w:numPr>
          <w:ilvl w:val="0"/>
          <w:numId w:val="25"/>
        </w:numPr>
        <w:spacing w:after="0"/>
        <w:rPr>
          <w:rFonts w:cstheme="minorHAnsi"/>
          <w:sz w:val="20"/>
          <w:szCs w:val="20"/>
        </w:rPr>
      </w:pPr>
      <w:r w:rsidRPr="00C33172">
        <w:rPr>
          <w:rFonts w:cstheme="minorHAnsi"/>
          <w:sz w:val="20"/>
          <w:szCs w:val="20"/>
        </w:rPr>
        <w:t>AFFECTATION DES RÉSULTATS DE FONCTIONNEMENT DE L’EXERCICE 2020</w:t>
      </w:r>
    </w:p>
    <w:p w:rsidR="00C33172" w:rsidRPr="00C33172" w:rsidRDefault="00C33172" w:rsidP="00C33172">
      <w:pPr>
        <w:pStyle w:val="Paragraphedeliste"/>
        <w:numPr>
          <w:ilvl w:val="0"/>
          <w:numId w:val="25"/>
        </w:numPr>
        <w:spacing w:after="0"/>
        <w:rPr>
          <w:rFonts w:cstheme="minorHAnsi"/>
          <w:sz w:val="20"/>
          <w:szCs w:val="20"/>
        </w:rPr>
      </w:pPr>
      <w:r w:rsidRPr="00C33172">
        <w:rPr>
          <w:rFonts w:cstheme="minorHAnsi"/>
          <w:sz w:val="20"/>
          <w:szCs w:val="20"/>
        </w:rPr>
        <w:t>DÉCISION MODIFICATIVE BUDGÉTAIRE N° 1</w:t>
      </w:r>
    </w:p>
    <w:p w:rsidR="00C33172" w:rsidRPr="00C33172" w:rsidRDefault="00C33172" w:rsidP="00C33172">
      <w:pPr>
        <w:pStyle w:val="Paragraphedeliste"/>
        <w:numPr>
          <w:ilvl w:val="0"/>
          <w:numId w:val="25"/>
        </w:numPr>
        <w:spacing w:after="0"/>
        <w:rPr>
          <w:rFonts w:cstheme="minorHAnsi"/>
          <w:sz w:val="20"/>
          <w:szCs w:val="20"/>
        </w:rPr>
      </w:pPr>
      <w:r w:rsidRPr="00C33172">
        <w:rPr>
          <w:rFonts w:cstheme="minorHAnsi"/>
          <w:sz w:val="20"/>
          <w:szCs w:val="20"/>
        </w:rPr>
        <w:t>ONF PROGRAMME ORDINAIRE 2021</w:t>
      </w:r>
    </w:p>
    <w:p w:rsidR="00C33172" w:rsidRPr="00C33172" w:rsidRDefault="00C33172" w:rsidP="00C33172">
      <w:pPr>
        <w:pStyle w:val="Paragraphedeliste"/>
        <w:numPr>
          <w:ilvl w:val="0"/>
          <w:numId w:val="25"/>
        </w:numPr>
        <w:spacing w:after="0"/>
        <w:rPr>
          <w:rFonts w:eastAsia="Calibri" w:cstheme="minorHAnsi"/>
          <w:sz w:val="20"/>
          <w:szCs w:val="20"/>
        </w:rPr>
      </w:pPr>
      <w:r w:rsidRPr="00C33172">
        <w:rPr>
          <w:rFonts w:eastAsia="Calibri" w:cstheme="minorHAnsi"/>
          <w:sz w:val="20"/>
          <w:szCs w:val="20"/>
        </w:rPr>
        <w:t>TRAVAUX DE REMISE EN ÉTAT DE CHEMIN</w:t>
      </w:r>
      <w:r w:rsidR="00F55440">
        <w:rPr>
          <w:rFonts w:eastAsia="Calibri" w:cstheme="minorHAnsi"/>
          <w:sz w:val="20"/>
          <w:szCs w:val="20"/>
        </w:rPr>
        <w:t>S</w:t>
      </w:r>
      <w:r w:rsidRPr="00C33172">
        <w:rPr>
          <w:rFonts w:eastAsia="Calibri" w:cstheme="minorHAnsi"/>
          <w:sz w:val="20"/>
          <w:szCs w:val="20"/>
        </w:rPr>
        <w:t xml:space="preserve"> ET NETTOYAGE DE FOSSÉ</w:t>
      </w:r>
      <w:r w:rsidR="00F55440">
        <w:rPr>
          <w:rFonts w:eastAsia="Calibri" w:cstheme="minorHAnsi"/>
          <w:sz w:val="20"/>
          <w:szCs w:val="20"/>
        </w:rPr>
        <w:t>S</w:t>
      </w:r>
    </w:p>
    <w:p w:rsidR="00C33172" w:rsidRPr="00C33172" w:rsidRDefault="00C33172" w:rsidP="00C33172">
      <w:pPr>
        <w:pStyle w:val="Paragraphedeliste"/>
        <w:numPr>
          <w:ilvl w:val="0"/>
          <w:numId w:val="25"/>
        </w:numPr>
        <w:spacing w:after="0"/>
        <w:rPr>
          <w:rFonts w:cstheme="minorHAnsi"/>
          <w:sz w:val="20"/>
          <w:szCs w:val="20"/>
        </w:rPr>
      </w:pPr>
      <w:r w:rsidRPr="00C33172">
        <w:rPr>
          <w:rFonts w:cstheme="minorHAnsi"/>
          <w:sz w:val="20"/>
          <w:szCs w:val="20"/>
        </w:rPr>
        <w:t>CHOIX DE L’ENTREPRISE POUR TRAVAUX D’ÉLECTRICITÉ</w:t>
      </w:r>
      <w:r w:rsidR="00F55440">
        <w:rPr>
          <w:rFonts w:cstheme="minorHAnsi"/>
          <w:sz w:val="20"/>
          <w:szCs w:val="20"/>
        </w:rPr>
        <w:t xml:space="preserve"> </w:t>
      </w:r>
      <w:r w:rsidRPr="00C33172">
        <w:rPr>
          <w:rFonts w:cstheme="minorHAnsi"/>
          <w:sz w:val="20"/>
          <w:szCs w:val="20"/>
        </w:rPr>
        <w:t>LOGEMENT DES POLONAIS</w:t>
      </w:r>
    </w:p>
    <w:p w:rsidR="00596667" w:rsidRDefault="00DC5BBC" w:rsidP="00E403BE">
      <w:pPr>
        <w:spacing w:after="0"/>
        <w:rPr>
          <w:rFonts w:cstheme="minorHAnsi"/>
          <w:b/>
        </w:rPr>
      </w:pPr>
      <w:r w:rsidRPr="00DC5BBC">
        <w:rPr>
          <w:rFonts w:cstheme="minorHAnsi"/>
          <w:b/>
        </w:rPr>
        <w:t>Afin de ne pas perturber la réunion du CM, Monsieur le Maire demande à mettre en veille les portables.</w:t>
      </w:r>
    </w:p>
    <w:p w:rsidR="00596667" w:rsidRDefault="00596667" w:rsidP="00E403BE">
      <w:pPr>
        <w:spacing w:after="0"/>
        <w:rPr>
          <w:rFonts w:cstheme="minorHAnsi"/>
          <w:b/>
        </w:rPr>
      </w:pPr>
    </w:p>
    <w:p w:rsidR="00596667" w:rsidRPr="004D2875" w:rsidRDefault="004D2875" w:rsidP="004D2875">
      <w:pPr>
        <w:jc w:val="center"/>
        <w:rPr>
          <w:b/>
        </w:rPr>
      </w:pPr>
      <w:r w:rsidRPr="004D2875">
        <w:rPr>
          <w:b/>
        </w:rPr>
        <w:t>CONVENTION DE MISE À DISPOSITION DE PERSONNEL AVEC LA CSFC</w:t>
      </w:r>
    </w:p>
    <w:p w:rsidR="00596667" w:rsidRPr="00596667" w:rsidRDefault="004D2875" w:rsidP="004D2875">
      <w:pPr>
        <w:spacing w:after="0"/>
        <w:jc w:val="both"/>
        <w:rPr>
          <w:rFonts w:cstheme="minorHAnsi"/>
        </w:rPr>
      </w:pPr>
      <w:r>
        <w:rPr>
          <w:rFonts w:cstheme="minorHAnsi"/>
        </w:rPr>
        <w:t>R</w:t>
      </w:r>
      <w:r w:rsidR="00596667" w:rsidRPr="00596667">
        <w:rPr>
          <w:rFonts w:cstheme="minorHAnsi"/>
        </w:rPr>
        <w:t>enouvel</w:t>
      </w:r>
      <w:r>
        <w:rPr>
          <w:rFonts w:cstheme="minorHAnsi"/>
        </w:rPr>
        <w:t>l</w:t>
      </w:r>
      <w:r w:rsidR="00596667" w:rsidRPr="00596667">
        <w:rPr>
          <w:rFonts w:cstheme="minorHAnsi"/>
        </w:rPr>
        <w:t>e</w:t>
      </w:r>
      <w:r>
        <w:rPr>
          <w:rFonts w:cstheme="minorHAnsi"/>
        </w:rPr>
        <w:t xml:space="preserve">ment </w:t>
      </w:r>
      <w:proofErr w:type="gramStart"/>
      <w:r>
        <w:rPr>
          <w:rFonts w:cstheme="minorHAnsi"/>
        </w:rPr>
        <w:t xml:space="preserve">de </w:t>
      </w:r>
      <w:r w:rsidR="00596667" w:rsidRPr="00596667">
        <w:rPr>
          <w:rFonts w:cstheme="minorHAnsi"/>
        </w:rPr>
        <w:t xml:space="preserve"> la</w:t>
      </w:r>
      <w:proofErr w:type="gramEnd"/>
      <w:r w:rsidR="00596667" w:rsidRPr="00596667">
        <w:rPr>
          <w:rFonts w:cstheme="minorHAnsi"/>
        </w:rPr>
        <w:t xml:space="preserve"> convention avec la Commission Syndicale pour la mise à disposition de :</w:t>
      </w:r>
    </w:p>
    <w:p w:rsidR="00596667" w:rsidRPr="00596667" w:rsidRDefault="004D2875" w:rsidP="004D2875">
      <w:pPr>
        <w:numPr>
          <w:ilvl w:val="0"/>
          <w:numId w:val="20"/>
        </w:numPr>
        <w:spacing w:after="0"/>
        <w:jc w:val="both"/>
        <w:rPr>
          <w:rFonts w:cstheme="minorHAnsi"/>
        </w:rPr>
      </w:pPr>
      <w:r>
        <w:rPr>
          <w:rFonts w:cstheme="minorHAnsi"/>
        </w:rPr>
        <w:t xml:space="preserve">De </w:t>
      </w:r>
      <w:r w:rsidR="00596667" w:rsidRPr="00596667">
        <w:rPr>
          <w:rFonts w:cstheme="minorHAnsi"/>
        </w:rPr>
        <w:t xml:space="preserve">la secrétaire de mairie sur la base de trois heures de travail hebdomadaires, </w:t>
      </w:r>
    </w:p>
    <w:p w:rsidR="00596667" w:rsidRPr="00596667" w:rsidRDefault="004D2875" w:rsidP="004D2875">
      <w:pPr>
        <w:numPr>
          <w:ilvl w:val="0"/>
          <w:numId w:val="20"/>
        </w:numPr>
        <w:spacing w:after="0"/>
        <w:jc w:val="both"/>
        <w:rPr>
          <w:rFonts w:cstheme="minorHAnsi"/>
        </w:rPr>
      </w:pPr>
      <w:r>
        <w:rPr>
          <w:rFonts w:cstheme="minorHAnsi"/>
        </w:rPr>
        <w:t>D</w:t>
      </w:r>
      <w:r w:rsidR="00F55440">
        <w:rPr>
          <w:rFonts w:cstheme="minorHAnsi"/>
        </w:rPr>
        <w:t>es employés communaux des deux</w:t>
      </w:r>
      <w:r w:rsidR="00596667" w:rsidRPr="00596667">
        <w:rPr>
          <w:rFonts w:cstheme="minorHAnsi"/>
        </w:rPr>
        <w:t xml:space="preserve"> communes de Froidefontaine et Charmois chargés de l’entretien du cimetière et de l’immeuble de l’Abbaye, suivant le nombre d’heures effectuées dans l’année. Ce nombre d’heures étant variable, un état récapitulatif annuel sera produit à l’appui du titre de recette.</w:t>
      </w:r>
    </w:p>
    <w:p w:rsidR="00596667" w:rsidRPr="00596667" w:rsidRDefault="00596667" w:rsidP="004D2875">
      <w:pPr>
        <w:spacing w:after="0"/>
        <w:jc w:val="both"/>
        <w:rPr>
          <w:rFonts w:cstheme="minorHAnsi"/>
        </w:rPr>
      </w:pPr>
    </w:p>
    <w:p w:rsidR="00596667" w:rsidRPr="00596667" w:rsidRDefault="004D2875" w:rsidP="00C33172">
      <w:pPr>
        <w:spacing w:after="0"/>
        <w:jc w:val="both"/>
        <w:rPr>
          <w:rFonts w:cstheme="minorHAnsi"/>
        </w:rPr>
      </w:pPr>
      <w:r>
        <w:rPr>
          <w:rFonts w:cstheme="minorHAnsi"/>
        </w:rPr>
        <w:t xml:space="preserve">Le </w:t>
      </w:r>
      <w:r w:rsidR="00596667" w:rsidRPr="00596667">
        <w:rPr>
          <w:rFonts w:cstheme="minorHAnsi"/>
        </w:rPr>
        <w:t xml:space="preserve">Conseil </w:t>
      </w:r>
      <w:proofErr w:type="gramStart"/>
      <w:r w:rsidR="00596667" w:rsidRPr="00596667">
        <w:rPr>
          <w:rFonts w:cstheme="minorHAnsi"/>
        </w:rPr>
        <w:t>Municipal </w:t>
      </w:r>
      <w:r w:rsidRPr="00596667">
        <w:rPr>
          <w:rFonts w:cstheme="minorHAnsi"/>
        </w:rPr>
        <w:t xml:space="preserve"> </w:t>
      </w:r>
      <w:r w:rsidR="00596667" w:rsidRPr="00596667">
        <w:rPr>
          <w:rFonts w:cstheme="minorHAnsi"/>
        </w:rPr>
        <w:t>autorise</w:t>
      </w:r>
      <w:proofErr w:type="gramEnd"/>
      <w:r w:rsidR="00596667" w:rsidRPr="00596667">
        <w:rPr>
          <w:rFonts w:cstheme="minorHAnsi"/>
        </w:rPr>
        <w:t xml:space="preserve"> à signer la convention de mise à disposition, à compter du 1</w:t>
      </w:r>
      <w:r w:rsidR="00596667" w:rsidRPr="00596667">
        <w:rPr>
          <w:rFonts w:cstheme="minorHAnsi"/>
          <w:vertAlign w:val="superscript"/>
        </w:rPr>
        <w:t>er</w:t>
      </w:r>
      <w:r w:rsidR="00596667" w:rsidRPr="00596667">
        <w:rPr>
          <w:rFonts w:cstheme="minorHAnsi"/>
        </w:rPr>
        <w:t xml:space="preserve"> janvier 2021 et pour une durée de 3 ans.</w:t>
      </w:r>
    </w:p>
    <w:p w:rsidR="004D2875" w:rsidRPr="004D2875" w:rsidRDefault="004D2875" w:rsidP="004D2875">
      <w:pPr>
        <w:spacing w:after="0"/>
        <w:jc w:val="center"/>
        <w:rPr>
          <w:rFonts w:cstheme="minorHAnsi"/>
          <w:b/>
        </w:rPr>
      </w:pPr>
      <w:r w:rsidRPr="004D2875">
        <w:rPr>
          <w:rFonts w:cstheme="minorHAnsi"/>
          <w:b/>
        </w:rPr>
        <w:t>AFFECTATION DES RÉSULTATS DE FONCTIONNEMENT DE L’EXERCICE 2020</w:t>
      </w:r>
    </w:p>
    <w:p w:rsidR="004D2875" w:rsidRPr="004D2875" w:rsidRDefault="004D2875" w:rsidP="004D2875">
      <w:pPr>
        <w:spacing w:after="0"/>
        <w:jc w:val="center"/>
        <w:rPr>
          <w:rFonts w:cstheme="minorHAnsi"/>
          <w:b/>
          <w:u w:val="single"/>
        </w:rPr>
      </w:pPr>
    </w:p>
    <w:p w:rsidR="004D2875" w:rsidRPr="004D2875" w:rsidRDefault="004D2875" w:rsidP="00C33172">
      <w:pPr>
        <w:spacing w:after="0"/>
        <w:jc w:val="both"/>
        <w:rPr>
          <w:rFonts w:cstheme="minorHAnsi"/>
        </w:rPr>
      </w:pPr>
      <w:r w:rsidRPr="004D2875">
        <w:rPr>
          <w:rFonts w:cstheme="minorHAnsi"/>
        </w:rPr>
        <w:t>Constatant que le compte administratif fait apparaître un excédent de fonctionnement de 372 242.67€</w:t>
      </w:r>
    </w:p>
    <w:p w:rsidR="004D2875" w:rsidRPr="004D2875" w:rsidRDefault="004D2875" w:rsidP="00C33172">
      <w:pPr>
        <w:spacing w:after="0"/>
        <w:jc w:val="both"/>
        <w:rPr>
          <w:rFonts w:cstheme="minorHAnsi"/>
        </w:rPr>
      </w:pPr>
      <w:r w:rsidRPr="004D2875">
        <w:rPr>
          <w:rFonts w:cstheme="minorHAnsi"/>
        </w:rPr>
        <w:t>Le résultat de fonctionnement sera affecté comme suit :</w:t>
      </w:r>
    </w:p>
    <w:p w:rsidR="004D2875" w:rsidRPr="00C33172" w:rsidRDefault="004D2875" w:rsidP="00C33172">
      <w:pPr>
        <w:spacing w:after="0"/>
        <w:jc w:val="both"/>
        <w:rPr>
          <w:rFonts w:cstheme="minorHAnsi"/>
          <w:b/>
        </w:rPr>
      </w:pPr>
      <w:r w:rsidRPr="00C33172">
        <w:rPr>
          <w:rFonts w:cstheme="minorHAnsi"/>
          <w:b/>
        </w:rPr>
        <w:t>Résultat de fonctionnement :</w:t>
      </w:r>
    </w:p>
    <w:p w:rsidR="004D2875" w:rsidRPr="004D2875" w:rsidRDefault="004D2875" w:rsidP="00C33172">
      <w:pPr>
        <w:spacing w:after="0"/>
        <w:jc w:val="both"/>
        <w:rPr>
          <w:rFonts w:cstheme="minorHAnsi"/>
        </w:rPr>
      </w:pPr>
      <w:r w:rsidRPr="004D2875">
        <w:rPr>
          <w:rFonts w:cstheme="minorHAnsi"/>
          <w:u w:val="single"/>
        </w:rPr>
        <w:t>Résultat de l’exercice</w:t>
      </w:r>
      <w:r w:rsidRPr="004D2875">
        <w:rPr>
          <w:rFonts w:cstheme="minorHAnsi"/>
        </w:rPr>
        <w:tab/>
      </w:r>
      <w:r w:rsidRPr="004D2875">
        <w:rPr>
          <w:rFonts w:cstheme="minorHAnsi"/>
        </w:rPr>
        <w:tab/>
      </w:r>
      <w:r w:rsidRPr="004D2875">
        <w:rPr>
          <w:rFonts w:cstheme="minorHAnsi"/>
        </w:rPr>
        <w:tab/>
      </w:r>
      <w:r w:rsidRPr="004D2875">
        <w:rPr>
          <w:rFonts w:cstheme="minorHAnsi"/>
        </w:rPr>
        <w:tab/>
      </w:r>
      <w:r w:rsidRPr="004D2875">
        <w:rPr>
          <w:rFonts w:cstheme="minorHAnsi"/>
        </w:rPr>
        <w:tab/>
      </w:r>
      <w:r w:rsidRPr="004D2875">
        <w:rPr>
          <w:rFonts w:cstheme="minorHAnsi"/>
        </w:rPr>
        <w:tab/>
      </w:r>
      <w:r w:rsidRPr="004D2875">
        <w:rPr>
          <w:rFonts w:cstheme="minorHAnsi"/>
        </w:rPr>
        <w:tab/>
        <w:t xml:space="preserve"> 111 255.28 €</w:t>
      </w:r>
    </w:p>
    <w:p w:rsidR="004D2875" w:rsidRPr="004D2875" w:rsidRDefault="004D2875" w:rsidP="00C33172">
      <w:pPr>
        <w:spacing w:after="0"/>
        <w:jc w:val="both"/>
        <w:rPr>
          <w:rFonts w:cstheme="minorHAnsi"/>
        </w:rPr>
      </w:pPr>
      <w:r w:rsidRPr="004D2875">
        <w:rPr>
          <w:rFonts w:cstheme="minorHAnsi"/>
          <w:u w:val="single"/>
        </w:rPr>
        <w:t>Résultats antérieurs reportés</w:t>
      </w:r>
      <w:r w:rsidRPr="004D2875">
        <w:rPr>
          <w:rFonts w:cstheme="minorHAnsi"/>
        </w:rPr>
        <w:tab/>
      </w:r>
      <w:r w:rsidRPr="004D2875">
        <w:rPr>
          <w:rFonts w:cstheme="minorHAnsi"/>
        </w:rPr>
        <w:tab/>
      </w:r>
      <w:r w:rsidRPr="004D2875">
        <w:rPr>
          <w:rFonts w:cstheme="minorHAnsi"/>
        </w:rPr>
        <w:tab/>
      </w:r>
      <w:r w:rsidRPr="004D2875">
        <w:rPr>
          <w:rFonts w:cstheme="minorHAnsi"/>
        </w:rPr>
        <w:tab/>
      </w:r>
      <w:r w:rsidRPr="004D2875">
        <w:rPr>
          <w:rFonts w:cstheme="minorHAnsi"/>
        </w:rPr>
        <w:tab/>
      </w:r>
      <w:r w:rsidRPr="004D2875">
        <w:rPr>
          <w:rFonts w:cstheme="minorHAnsi"/>
        </w:rPr>
        <w:tab/>
      </w:r>
      <w:r w:rsidRPr="004D2875">
        <w:rPr>
          <w:rFonts w:cstheme="minorHAnsi"/>
          <w:u w:val="single"/>
        </w:rPr>
        <w:t>260 987.39</w:t>
      </w:r>
      <w:r w:rsidRPr="004D2875">
        <w:rPr>
          <w:rFonts w:cstheme="minorHAnsi"/>
        </w:rPr>
        <w:t xml:space="preserve"> €</w:t>
      </w:r>
    </w:p>
    <w:p w:rsidR="004D2875" w:rsidRPr="004D2875" w:rsidRDefault="004D2875" w:rsidP="00C33172">
      <w:pPr>
        <w:spacing w:after="0"/>
        <w:jc w:val="both"/>
        <w:rPr>
          <w:rFonts w:cstheme="minorHAnsi"/>
          <w:b/>
        </w:rPr>
      </w:pPr>
      <w:r w:rsidRPr="004D2875">
        <w:rPr>
          <w:rFonts w:cstheme="minorHAnsi"/>
          <w:b/>
        </w:rPr>
        <w:t>Résultat à affecter</w:t>
      </w:r>
      <w:r w:rsidRPr="004D2875">
        <w:rPr>
          <w:rFonts w:cstheme="minorHAnsi"/>
          <w:b/>
        </w:rPr>
        <w:tab/>
      </w:r>
      <w:r w:rsidRPr="004D2875">
        <w:rPr>
          <w:rFonts w:cstheme="minorHAnsi"/>
          <w:b/>
        </w:rPr>
        <w:tab/>
      </w:r>
      <w:r w:rsidRPr="004D2875">
        <w:rPr>
          <w:rFonts w:cstheme="minorHAnsi"/>
          <w:b/>
        </w:rPr>
        <w:tab/>
      </w:r>
      <w:r w:rsidRPr="004D2875">
        <w:rPr>
          <w:rFonts w:cstheme="minorHAnsi"/>
          <w:b/>
        </w:rPr>
        <w:tab/>
      </w:r>
      <w:r w:rsidRPr="004D2875">
        <w:rPr>
          <w:rFonts w:cstheme="minorHAnsi"/>
          <w:b/>
        </w:rPr>
        <w:tab/>
      </w:r>
      <w:r w:rsidRPr="004D2875">
        <w:rPr>
          <w:rFonts w:cstheme="minorHAnsi"/>
          <w:b/>
        </w:rPr>
        <w:tab/>
        <w:t xml:space="preserve">   </w:t>
      </w:r>
      <w:r>
        <w:rPr>
          <w:rFonts w:cstheme="minorHAnsi"/>
          <w:b/>
        </w:rPr>
        <w:t xml:space="preserve">  </w:t>
      </w:r>
      <w:r w:rsidRPr="004D2875">
        <w:rPr>
          <w:rFonts w:cstheme="minorHAnsi"/>
          <w:b/>
        </w:rPr>
        <w:t xml:space="preserve">      = 372 242.67 €</w:t>
      </w:r>
    </w:p>
    <w:p w:rsidR="004D2875" w:rsidRPr="004D2875" w:rsidRDefault="004D2875" w:rsidP="00C33172">
      <w:pPr>
        <w:spacing w:after="0"/>
        <w:jc w:val="both"/>
        <w:rPr>
          <w:rFonts w:cstheme="minorHAnsi"/>
        </w:rPr>
      </w:pPr>
      <w:r w:rsidRPr="004D2875">
        <w:rPr>
          <w:rFonts w:cstheme="minorHAnsi"/>
          <w:u w:val="single"/>
        </w:rPr>
        <w:t>Solde d’exécution d’investissement</w:t>
      </w:r>
      <w:r w:rsidRPr="004D2875">
        <w:rPr>
          <w:rFonts w:cstheme="minorHAnsi"/>
        </w:rPr>
        <w:tab/>
      </w:r>
      <w:r w:rsidRPr="004D2875">
        <w:rPr>
          <w:rFonts w:cstheme="minorHAnsi"/>
        </w:rPr>
        <w:tab/>
      </w:r>
      <w:r w:rsidRPr="004D2875">
        <w:rPr>
          <w:rFonts w:cstheme="minorHAnsi"/>
        </w:rPr>
        <w:tab/>
      </w:r>
      <w:r w:rsidRPr="004D2875">
        <w:rPr>
          <w:rFonts w:cstheme="minorHAnsi"/>
        </w:rPr>
        <w:tab/>
      </w:r>
      <w:r w:rsidRPr="004D2875">
        <w:rPr>
          <w:rFonts w:cstheme="minorHAnsi"/>
        </w:rPr>
        <w:tab/>
        <w:t>- 71 793.02 €</w:t>
      </w:r>
    </w:p>
    <w:p w:rsidR="004D2875" w:rsidRPr="004D2875" w:rsidRDefault="004D2875" w:rsidP="00C33172">
      <w:pPr>
        <w:spacing w:after="0"/>
        <w:jc w:val="both"/>
        <w:rPr>
          <w:rFonts w:cstheme="minorHAnsi"/>
          <w:b/>
        </w:rPr>
      </w:pPr>
      <w:r w:rsidRPr="004D2875">
        <w:rPr>
          <w:rFonts w:cstheme="minorHAnsi"/>
          <w:u w:val="single"/>
        </w:rPr>
        <w:t>Solde des restes à réaliser d’investissement</w:t>
      </w:r>
      <w:r w:rsidRPr="004D2875">
        <w:rPr>
          <w:rFonts w:cstheme="minorHAnsi"/>
        </w:rPr>
        <w:tab/>
      </w:r>
      <w:r w:rsidRPr="004D2875">
        <w:rPr>
          <w:rFonts w:cstheme="minorHAnsi"/>
        </w:rPr>
        <w:tab/>
      </w:r>
      <w:r w:rsidRPr="004D2875">
        <w:rPr>
          <w:rFonts w:cstheme="minorHAnsi"/>
        </w:rPr>
        <w:tab/>
      </w:r>
      <w:r w:rsidR="00C33172">
        <w:rPr>
          <w:rFonts w:cstheme="minorHAnsi"/>
        </w:rPr>
        <w:t xml:space="preserve">             </w:t>
      </w:r>
      <w:proofErr w:type="gramStart"/>
      <w:r w:rsidRPr="004D2875">
        <w:rPr>
          <w:rFonts w:cstheme="minorHAnsi"/>
          <w:u w:val="single"/>
        </w:rPr>
        <w:t>-  62</w:t>
      </w:r>
      <w:proofErr w:type="gramEnd"/>
      <w:r w:rsidRPr="004D2875">
        <w:rPr>
          <w:rFonts w:cstheme="minorHAnsi"/>
          <w:u w:val="single"/>
        </w:rPr>
        <w:t> 023.00</w:t>
      </w:r>
      <w:r w:rsidRPr="004D2875">
        <w:rPr>
          <w:rFonts w:cstheme="minorHAnsi"/>
        </w:rPr>
        <w:t xml:space="preserve"> €</w:t>
      </w:r>
    </w:p>
    <w:p w:rsidR="004D2875" w:rsidRPr="004D2875" w:rsidRDefault="004D2875" w:rsidP="00C33172">
      <w:pPr>
        <w:spacing w:after="0"/>
        <w:jc w:val="both"/>
        <w:rPr>
          <w:rFonts w:cstheme="minorHAnsi"/>
          <w:b/>
        </w:rPr>
      </w:pPr>
      <w:r w:rsidRPr="004D2875">
        <w:rPr>
          <w:rFonts w:cstheme="minorHAnsi"/>
          <w:b/>
        </w:rPr>
        <w:t>Besoin de financement</w:t>
      </w:r>
      <w:r w:rsidRPr="004D2875">
        <w:rPr>
          <w:rFonts w:cstheme="minorHAnsi"/>
          <w:b/>
        </w:rPr>
        <w:tab/>
      </w:r>
      <w:r w:rsidRPr="004D2875">
        <w:rPr>
          <w:rFonts w:cstheme="minorHAnsi"/>
          <w:b/>
        </w:rPr>
        <w:tab/>
      </w:r>
      <w:r w:rsidRPr="004D2875">
        <w:rPr>
          <w:rFonts w:cstheme="minorHAnsi"/>
          <w:b/>
        </w:rPr>
        <w:tab/>
      </w:r>
      <w:r w:rsidRPr="004D2875">
        <w:rPr>
          <w:rFonts w:cstheme="minorHAnsi"/>
          <w:b/>
        </w:rPr>
        <w:tab/>
      </w:r>
      <w:r w:rsidRPr="004D2875">
        <w:rPr>
          <w:rFonts w:cstheme="minorHAnsi"/>
          <w:b/>
        </w:rPr>
        <w:tab/>
      </w:r>
      <w:r w:rsidRPr="004D2875">
        <w:rPr>
          <w:rFonts w:cstheme="minorHAnsi"/>
          <w:b/>
        </w:rPr>
        <w:tab/>
      </w:r>
      <w:r>
        <w:rPr>
          <w:rFonts w:cstheme="minorHAnsi"/>
          <w:b/>
        </w:rPr>
        <w:t xml:space="preserve">         </w:t>
      </w:r>
      <w:r w:rsidRPr="004D2875">
        <w:rPr>
          <w:rFonts w:cstheme="minorHAnsi"/>
          <w:b/>
        </w:rPr>
        <w:t>= - 133 816.02 €</w:t>
      </w:r>
    </w:p>
    <w:p w:rsidR="004D2875" w:rsidRPr="004D2875" w:rsidRDefault="004D2875" w:rsidP="00C33172">
      <w:pPr>
        <w:spacing w:after="0"/>
        <w:jc w:val="both"/>
        <w:rPr>
          <w:rFonts w:cstheme="minorHAnsi"/>
        </w:rPr>
      </w:pPr>
      <w:r w:rsidRPr="004D2875">
        <w:rPr>
          <w:rFonts w:cstheme="minorHAnsi"/>
          <w:b/>
        </w:rPr>
        <w:t>AFFECTATION</w:t>
      </w:r>
      <w:r w:rsidRPr="004D2875">
        <w:rPr>
          <w:rFonts w:cstheme="minorHAnsi"/>
          <w:b/>
        </w:rPr>
        <w:tab/>
        <w:t>:</w:t>
      </w:r>
      <w:r w:rsidRPr="004D2875">
        <w:rPr>
          <w:rFonts w:cstheme="minorHAnsi"/>
          <w:b/>
        </w:rPr>
        <w:tab/>
      </w:r>
      <w:r w:rsidRPr="004D2875">
        <w:rPr>
          <w:rFonts w:cstheme="minorHAnsi"/>
          <w:b/>
        </w:rPr>
        <w:tab/>
      </w:r>
      <w:r w:rsidRPr="004D2875">
        <w:rPr>
          <w:rFonts w:cstheme="minorHAnsi"/>
          <w:b/>
        </w:rPr>
        <w:tab/>
      </w:r>
      <w:r w:rsidRPr="004D2875">
        <w:rPr>
          <w:rFonts w:cstheme="minorHAnsi"/>
          <w:b/>
        </w:rPr>
        <w:tab/>
      </w:r>
      <w:r w:rsidRPr="004D2875">
        <w:rPr>
          <w:rFonts w:cstheme="minorHAnsi"/>
          <w:b/>
        </w:rPr>
        <w:tab/>
      </w:r>
      <w:r w:rsidRPr="004D2875">
        <w:rPr>
          <w:rFonts w:cstheme="minorHAnsi"/>
          <w:b/>
        </w:rPr>
        <w:tab/>
      </w:r>
    </w:p>
    <w:p w:rsidR="004D2875" w:rsidRPr="006C797D" w:rsidRDefault="004D2875" w:rsidP="004D2875">
      <w:pPr>
        <w:numPr>
          <w:ilvl w:val="0"/>
          <w:numId w:val="21"/>
        </w:numPr>
        <w:pBdr>
          <w:top w:val="single" w:sz="4" w:space="1" w:color="auto"/>
          <w:left w:val="single" w:sz="4" w:space="4" w:color="auto"/>
          <w:bottom w:val="single" w:sz="4" w:space="1" w:color="auto"/>
          <w:right w:val="single" w:sz="4" w:space="4" w:color="auto"/>
        </w:pBdr>
        <w:spacing w:after="0" w:line="240" w:lineRule="auto"/>
        <w:ind w:left="360"/>
        <w:rPr>
          <w:rFonts w:cstheme="minorHAnsi"/>
        </w:rPr>
      </w:pPr>
      <w:r w:rsidRPr="004D2875">
        <w:rPr>
          <w:rFonts w:cstheme="minorHAnsi"/>
        </w:rPr>
        <w:t>Affectation en réserves R 1068 en investissement </w:t>
      </w:r>
      <w:r w:rsidRPr="004D2875">
        <w:rPr>
          <w:rFonts w:cstheme="minorHAnsi"/>
        </w:rPr>
        <w:tab/>
      </w:r>
      <w:r>
        <w:rPr>
          <w:rFonts w:cstheme="minorHAnsi"/>
        </w:rPr>
        <w:t xml:space="preserve">                            </w:t>
      </w:r>
      <w:r w:rsidRPr="004D2875">
        <w:rPr>
          <w:rFonts w:cstheme="minorHAnsi"/>
          <w:b/>
        </w:rPr>
        <w:t>133 816.02 €</w:t>
      </w:r>
    </w:p>
    <w:p w:rsidR="006C797D" w:rsidRPr="004D2875" w:rsidRDefault="006C797D" w:rsidP="004D2875">
      <w:pPr>
        <w:numPr>
          <w:ilvl w:val="0"/>
          <w:numId w:val="21"/>
        </w:numPr>
        <w:pBdr>
          <w:top w:val="single" w:sz="4" w:space="1" w:color="auto"/>
          <w:left w:val="single" w:sz="4" w:space="4" w:color="auto"/>
          <w:bottom w:val="single" w:sz="4" w:space="1" w:color="auto"/>
          <w:right w:val="single" w:sz="4" w:space="4" w:color="auto"/>
        </w:pBdr>
        <w:spacing w:after="0" w:line="240" w:lineRule="auto"/>
        <w:ind w:left="360"/>
        <w:rPr>
          <w:rFonts w:cstheme="minorHAnsi"/>
        </w:rPr>
      </w:pPr>
      <w:r>
        <w:rPr>
          <w:rFonts w:cstheme="minorHAnsi"/>
        </w:rPr>
        <w:t xml:space="preserve">Report en fonctionnement </w:t>
      </w:r>
      <w:r w:rsidR="00181AF1">
        <w:rPr>
          <w:rFonts w:cstheme="minorHAnsi"/>
        </w:rPr>
        <w:t>R</w:t>
      </w:r>
      <w:r>
        <w:rPr>
          <w:rFonts w:cstheme="minorHAnsi"/>
        </w:rPr>
        <w:t xml:space="preserve"> 002                                                              </w:t>
      </w:r>
      <w:r w:rsidRPr="008D289A">
        <w:rPr>
          <w:rFonts w:cstheme="minorHAnsi"/>
          <w:b/>
        </w:rPr>
        <w:t>238426.65 €</w:t>
      </w:r>
    </w:p>
    <w:p w:rsidR="006C797D" w:rsidRDefault="006C797D" w:rsidP="004D2875">
      <w:pPr>
        <w:spacing w:after="0"/>
        <w:jc w:val="center"/>
        <w:rPr>
          <w:rFonts w:cstheme="minorHAnsi"/>
        </w:rPr>
      </w:pPr>
    </w:p>
    <w:p w:rsidR="00F064BD" w:rsidRDefault="004D2875" w:rsidP="004D2875">
      <w:pPr>
        <w:spacing w:after="0"/>
        <w:jc w:val="center"/>
        <w:rPr>
          <w:rFonts w:cstheme="minorHAnsi"/>
        </w:rPr>
      </w:pPr>
      <w:r w:rsidRPr="004D2875">
        <w:rPr>
          <w:rFonts w:cstheme="minorHAnsi"/>
        </w:rPr>
        <w:t>Cette présente délibération annule et remplace la délibération n°6 du 26 mars 2021</w:t>
      </w:r>
    </w:p>
    <w:p w:rsidR="00F064BD" w:rsidRPr="004D2875" w:rsidRDefault="00F064BD" w:rsidP="004D2875">
      <w:pPr>
        <w:spacing w:after="0"/>
        <w:jc w:val="center"/>
        <w:rPr>
          <w:rFonts w:cstheme="minorHAnsi"/>
        </w:rPr>
      </w:pPr>
    </w:p>
    <w:p w:rsidR="00F064BD" w:rsidRPr="00F064BD" w:rsidRDefault="00F064BD" w:rsidP="00F064BD">
      <w:pPr>
        <w:spacing w:after="0"/>
        <w:jc w:val="center"/>
        <w:rPr>
          <w:rFonts w:cstheme="minorHAnsi"/>
          <w:b/>
        </w:rPr>
      </w:pPr>
      <w:r w:rsidRPr="00F064BD">
        <w:rPr>
          <w:rFonts w:cstheme="minorHAnsi"/>
          <w:b/>
        </w:rPr>
        <w:t>DÉCISION MODIFICATIVE BUDGÉTAIRE N° 1</w:t>
      </w:r>
    </w:p>
    <w:p w:rsidR="00F064BD" w:rsidRPr="00F064BD" w:rsidRDefault="00F064BD" w:rsidP="00F064BD">
      <w:pPr>
        <w:spacing w:after="0"/>
        <w:jc w:val="center"/>
        <w:rPr>
          <w:rFonts w:cstheme="minorHAnsi"/>
          <w:b/>
          <w:u w:val="single"/>
        </w:rPr>
      </w:pPr>
    </w:p>
    <w:p w:rsidR="00F064BD" w:rsidRPr="00F064BD" w:rsidRDefault="00F064BD" w:rsidP="00F064BD">
      <w:pPr>
        <w:spacing w:after="0"/>
        <w:jc w:val="center"/>
        <w:rPr>
          <w:rFonts w:cstheme="minorHAnsi"/>
        </w:rPr>
      </w:pPr>
      <w:proofErr w:type="gramStart"/>
      <w:r>
        <w:rPr>
          <w:rFonts w:cstheme="minorHAnsi"/>
        </w:rPr>
        <w:t>S</w:t>
      </w:r>
      <w:r w:rsidRPr="00F064BD">
        <w:rPr>
          <w:rFonts w:cstheme="minorHAnsi"/>
        </w:rPr>
        <w:t>uite</w:t>
      </w:r>
      <w:r>
        <w:rPr>
          <w:rFonts w:cstheme="minorHAnsi"/>
        </w:rPr>
        <w:t xml:space="preserve">  à</w:t>
      </w:r>
      <w:proofErr w:type="gramEnd"/>
      <w:r w:rsidRPr="00F064BD">
        <w:rPr>
          <w:rFonts w:cstheme="minorHAnsi"/>
        </w:rPr>
        <w:t xml:space="preserve"> des contrôles opérés après la prise en charge du budget primitif 2021, l’affec</w:t>
      </w:r>
      <w:r>
        <w:rPr>
          <w:rFonts w:cstheme="minorHAnsi"/>
        </w:rPr>
        <w:t xml:space="preserve">tation du résultat est erronée. </w:t>
      </w:r>
      <w:r w:rsidRPr="00F064BD">
        <w:rPr>
          <w:rFonts w:cstheme="minorHAnsi"/>
        </w:rPr>
        <w:t xml:space="preserve">Par conséquent, il convient de prendre une décision modificative afin de procéder aux corrections nécessaires : </w:t>
      </w:r>
    </w:p>
    <w:p w:rsidR="00F064BD" w:rsidRPr="00F064BD" w:rsidRDefault="00F064BD" w:rsidP="00F064BD">
      <w:pPr>
        <w:numPr>
          <w:ilvl w:val="0"/>
          <w:numId w:val="22"/>
        </w:numPr>
        <w:spacing w:before="100" w:beforeAutospacing="1" w:after="0" w:line="240" w:lineRule="auto"/>
        <w:rPr>
          <w:rFonts w:cstheme="minorHAnsi"/>
        </w:rPr>
      </w:pPr>
      <w:r w:rsidRPr="00F064BD">
        <w:rPr>
          <w:rFonts w:cstheme="minorHAnsi"/>
        </w:rPr>
        <w:t>Recettes d'investissement :</w:t>
      </w:r>
    </w:p>
    <w:p w:rsidR="00F064BD" w:rsidRPr="00F064BD" w:rsidRDefault="00F064BD" w:rsidP="00F064BD">
      <w:pPr>
        <w:numPr>
          <w:ilvl w:val="1"/>
          <w:numId w:val="22"/>
        </w:numPr>
        <w:spacing w:before="100" w:beforeAutospacing="1" w:after="0" w:line="240" w:lineRule="auto"/>
        <w:rPr>
          <w:rFonts w:cstheme="minorHAnsi"/>
        </w:rPr>
      </w:pPr>
      <w:r w:rsidRPr="00F064BD">
        <w:rPr>
          <w:rFonts w:cstheme="minorHAnsi"/>
        </w:rPr>
        <w:t>R1068 Excédents de fonctionnement = + 124.046,00 € (afin d'établir le R1068 à 133.816,02 €) ;</w:t>
      </w:r>
    </w:p>
    <w:p w:rsidR="00F064BD" w:rsidRPr="00F064BD" w:rsidRDefault="00F064BD" w:rsidP="00F064BD">
      <w:pPr>
        <w:numPr>
          <w:ilvl w:val="1"/>
          <w:numId w:val="22"/>
        </w:numPr>
        <w:spacing w:before="100" w:beforeAutospacing="1" w:after="0" w:line="240" w:lineRule="auto"/>
        <w:rPr>
          <w:rFonts w:cstheme="minorHAnsi"/>
        </w:rPr>
      </w:pPr>
      <w:r w:rsidRPr="00F064BD">
        <w:rPr>
          <w:rFonts w:cstheme="minorHAnsi"/>
        </w:rPr>
        <w:lastRenderedPageBreak/>
        <w:t>R021   Virement de la section de fonctionnement = - 124.046,00 € (afin d'établir le R021 à 70.954 €) ;</w:t>
      </w:r>
    </w:p>
    <w:p w:rsidR="00F064BD" w:rsidRPr="00F064BD" w:rsidRDefault="00F064BD" w:rsidP="00F064BD">
      <w:pPr>
        <w:numPr>
          <w:ilvl w:val="0"/>
          <w:numId w:val="22"/>
        </w:numPr>
        <w:spacing w:before="100" w:beforeAutospacing="1" w:after="0" w:line="240" w:lineRule="auto"/>
        <w:rPr>
          <w:rFonts w:cstheme="minorHAnsi"/>
        </w:rPr>
      </w:pPr>
      <w:r w:rsidRPr="00F064BD">
        <w:rPr>
          <w:rFonts w:cstheme="minorHAnsi"/>
        </w:rPr>
        <w:t>Dépenses de fonctionnement :</w:t>
      </w:r>
    </w:p>
    <w:p w:rsidR="00F064BD" w:rsidRPr="00F064BD" w:rsidRDefault="00F064BD" w:rsidP="00F064BD">
      <w:pPr>
        <w:numPr>
          <w:ilvl w:val="1"/>
          <w:numId w:val="22"/>
        </w:numPr>
        <w:spacing w:before="100" w:beforeAutospacing="1" w:after="0" w:line="240" w:lineRule="auto"/>
        <w:rPr>
          <w:rFonts w:cstheme="minorHAnsi"/>
        </w:rPr>
      </w:pPr>
      <w:r w:rsidRPr="00F064BD">
        <w:rPr>
          <w:rFonts w:cstheme="minorHAnsi"/>
        </w:rPr>
        <w:t>D023 Virement à la section d’investissement = - 124.046,00 € (afin d'établir le D023 à 70.954,00 €) ;</w:t>
      </w:r>
    </w:p>
    <w:p w:rsidR="00F064BD" w:rsidRPr="00F064BD" w:rsidRDefault="00F064BD" w:rsidP="00F064BD">
      <w:pPr>
        <w:numPr>
          <w:ilvl w:val="0"/>
          <w:numId w:val="22"/>
        </w:numPr>
        <w:spacing w:before="100" w:beforeAutospacing="1" w:after="0" w:line="240" w:lineRule="auto"/>
        <w:rPr>
          <w:rFonts w:cstheme="minorHAnsi"/>
        </w:rPr>
      </w:pPr>
      <w:r w:rsidRPr="00F064BD">
        <w:rPr>
          <w:rFonts w:cstheme="minorHAnsi"/>
        </w:rPr>
        <w:t>Recettes de fonctionnement :</w:t>
      </w:r>
    </w:p>
    <w:p w:rsidR="00F064BD" w:rsidRPr="00F064BD" w:rsidRDefault="00F064BD" w:rsidP="00F064BD">
      <w:pPr>
        <w:numPr>
          <w:ilvl w:val="1"/>
          <w:numId w:val="22"/>
        </w:numPr>
        <w:spacing w:before="100" w:beforeAutospacing="1" w:after="0" w:line="240" w:lineRule="auto"/>
        <w:rPr>
          <w:rFonts w:cstheme="minorHAnsi"/>
        </w:rPr>
      </w:pPr>
      <w:r w:rsidRPr="00F064BD">
        <w:rPr>
          <w:rFonts w:cstheme="minorHAnsi"/>
        </w:rPr>
        <w:t>R002 Excédent reporté = - 124.046,00 € (afin d'établir le R002 à 238.426,65 €) ;</w:t>
      </w:r>
    </w:p>
    <w:p w:rsidR="00421FE2" w:rsidRDefault="005E2B76" w:rsidP="005E2B76">
      <w:pPr>
        <w:spacing w:after="0"/>
        <w:rPr>
          <w:rFonts w:cstheme="minorHAnsi"/>
        </w:rPr>
      </w:pPr>
      <w:r>
        <w:rPr>
          <w:rFonts w:cstheme="minorHAnsi"/>
        </w:rPr>
        <w:t>L</w:t>
      </w:r>
      <w:r w:rsidR="00F064BD" w:rsidRPr="00F064BD">
        <w:rPr>
          <w:rFonts w:cstheme="minorHAnsi"/>
        </w:rPr>
        <w:t>e conseil municipal valide, à l’unanimité, cette décision modificative budgétaire.</w:t>
      </w:r>
    </w:p>
    <w:p w:rsidR="005E2B76" w:rsidRDefault="005E2B76" w:rsidP="005E2B76">
      <w:pPr>
        <w:spacing w:after="0"/>
        <w:rPr>
          <w:rFonts w:cstheme="minorHAnsi"/>
        </w:rPr>
      </w:pPr>
    </w:p>
    <w:p w:rsidR="005E2B76" w:rsidRPr="004B1931" w:rsidRDefault="004B1931" w:rsidP="005E2B76">
      <w:pPr>
        <w:spacing w:after="0"/>
        <w:jc w:val="center"/>
        <w:rPr>
          <w:rFonts w:cstheme="minorHAnsi"/>
          <w:b/>
        </w:rPr>
      </w:pPr>
      <w:r w:rsidRPr="004B1931">
        <w:rPr>
          <w:rFonts w:cstheme="minorHAnsi"/>
          <w:b/>
        </w:rPr>
        <w:t>ONF PROGRAMME ORDINAIRE 2021</w:t>
      </w:r>
    </w:p>
    <w:p w:rsidR="005E2B76" w:rsidRPr="00421FE2" w:rsidRDefault="005E2B76" w:rsidP="005E2B76">
      <w:pPr>
        <w:spacing w:after="0"/>
        <w:jc w:val="center"/>
        <w:rPr>
          <w:rFonts w:cstheme="minorHAnsi"/>
          <w:b/>
          <w:u w:val="single"/>
        </w:rPr>
      </w:pPr>
    </w:p>
    <w:p w:rsidR="005E2B76" w:rsidRPr="00421FE2" w:rsidRDefault="005E2B76" w:rsidP="005E2B76">
      <w:pPr>
        <w:spacing w:after="0"/>
        <w:jc w:val="both"/>
        <w:rPr>
          <w:rFonts w:cstheme="minorHAnsi"/>
          <w:b/>
        </w:rPr>
      </w:pPr>
      <w:r>
        <w:rPr>
          <w:rFonts w:cstheme="minorHAnsi"/>
        </w:rPr>
        <w:t>L</w:t>
      </w:r>
      <w:r w:rsidRPr="00421FE2">
        <w:rPr>
          <w:rFonts w:cstheme="minorHAnsi"/>
        </w:rPr>
        <w:t xml:space="preserve">e programme de travaux en forêt communale pour l’année 2021 que l’Office National des </w:t>
      </w:r>
      <w:proofErr w:type="gramStart"/>
      <w:r w:rsidRPr="00421FE2">
        <w:rPr>
          <w:rFonts w:cstheme="minorHAnsi"/>
        </w:rPr>
        <w:t xml:space="preserve">Forêts </w:t>
      </w:r>
      <w:r>
        <w:rPr>
          <w:rFonts w:cstheme="minorHAnsi"/>
        </w:rPr>
        <w:t xml:space="preserve"> propose</w:t>
      </w:r>
      <w:proofErr w:type="gramEnd"/>
      <w:r>
        <w:rPr>
          <w:rFonts w:cstheme="minorHAnsi"/>
        </w:rPr>
        <w:t xml:space="preserve"> au Conseil municipal </w:t>
      </w:r>
      <w:r w:rsidRPr="00421FE2">
        <w:rPr>
          <w:rFonts w:cstheme="minorHAnsi"/>
          <w:b/>
        </w:rPr>
        <w:t>:</w:t>
      </w:r>
    </w:p>
    <w:p w:rsidR="005E2B76" w:rsidRPr="00421FE2" w:rsidRDefault="005E2B76" w:rsidP="005E2B76">
      <w:pPr>
        <w:numPr>
          <w:ilvl w:val="0"/>
          <w:numId w:val="23"/>
        </w:numPr>
        <w:spacing w:after="0" w:line="240" w:lineRule="auto"/>
        <w:jc w:val="both"/>
        <w:rPr>
          <w:rFonts w:cstheme="minorHAnsi"/>
        </w:rPr>
      </w:pPr>
      <w:r w:rsidRPr="00421FE2">
        <w:rPr>
          <w:rFonts w:cstheme="minorHAnsi"/>
        </w:rPr>
        <w:t xml:space="preserve">Dégagement manuel des régénérations naturelles avec maintenance des cloisonnements au chenillard </w:t>
      </w:r>
      <w:r w:rsidRPr="00421FE2">
        <w:rPr>
          <w:rFonts w:cstheme="minorHAnsi"/>
          <w:i/>
        </w:rPr>
        <w:t>parcelle 8r</w:t>
      </w:r>
    </w:p>
    <w:p w:rsidR="005E2B76" w:rsidRPr="00421FE2" w:rsidRDefault="005E2B76" w:rsidP="005E2B76">
      <w:pPr>
        <w:numPr>
          <w:ilvl w:val="0"/>
          <w:numId w:val="23"/>
        </w:numPr>
        <w:spacing w:after="0" w:line="240" w:lineRule="auto"/>
        <w:jc w:val="both"/>
        <w:rPr>
          <w:rFonts w:cstheme="minorHAnsi"/>
        </w:rPr>
      </w:pPr>
      <w:r w:rsidRPr="00421FE2">
        <w:rPr>
          <w:rFonts w:cstheme="minorHAnsi"/>
        </w:rPr>
        <w:t xml:space="preserve">Dégagement de plantation ou semis artificiel avec maintenance des cloisonnements </w:t>
      </w:r>
      <w:r w:rsidRPr="00421FE2">
        <w:rPr>
          <w:rFonts w:cstheme="minorHAnsi"/>
          <w:i/>
        </w:rPr>
        <w:t>parcelle 10.j</w:t>
      </w:r>
      <w:r w:rsidRPr="00421FE2">
        <w:rPr>
          <w:rFonts w:cstheme="minorHAnsi"/>
        </w:rPr>
        <w:t xml:space="preserve">. Broyage d’un cloisonnement sur deux. Travail au profit des épicéas et feuillus de production. Enlèvement de tous les bois blancs.  </w:t>
      </w:r>
    </w:p>
    <w:p w:rsidR="005E2B76" w:rsidRPr="00421FE2" w:rsidRDefault="005E2B76" w:rsidP="005E2B76">
      <w:pPr>
        <w:numPr>
          <w:ilvl w:val="0"/>
          <w:numId w:val="23"/>
        </w:numPr>
        <w:spacing w:after="0" w:line="240" w:lineRule="auto"/>
        <w:jc w:val="both"/>
        <w:rPr>
          <w:rFonts w:cstheme="minorHAnsi"/>
        </w:rPr>
      </w:pPr>
      <w:r w:rsidRPr="00421FE2">
        <w:rPr>
          <w:rFonts w:cstheme="minorHAnsi"/>
        </w:rPr>
        <w:t xml:space="preserve">Dégagement de plantation ou semis artificiel avec maintenance des cloisonnements au chenillard </w:t>
      </w:r>
      <w:r w:rsidRPr="00421FE2">
        <w:rPr>
          <w:rFonts w:cstheme="minorHAnsi"/>
          <w:i/>
        </w:rPr>
        <w:t>parcelle 5r</w:t>
      </w:r>
    </w:p>
    <w:p w:rsidR="005E2B76" w:rsidRPr="00421FE2" w:rsidRDefault="005E2B76" w:rsidP="005E2B76">
      <w:pPr>
        <w:numPr>
          <w:ilvl w:val="0"/>
          <w:numId w:val="23"/>
        </w:numPr>
        <w:spacing w:after="0" w:line="240" w:lineRule="auto"/>
        <w:jc w:val="both"/>
        <w:rPr>
          <w:rFonts w:cstheme="minorHAnsi"/>
        </w:rPr>
      </w:pPr>
      <w:r w:rsidRPr="00421FE2">
        <w:rPr>
          <w:rFonts w:cstheme="minorHAnsi"/>
        </w:rPr>
        <w:t xml:space="preserve">Entretien de parcellaire ou de périmètre : mise en peinture parcelle </w:t>
      </w:r>
      <w:proofErr w:type="gramStart"/>
      <w:r w:rsidRPr="00421FE2">
        <w:rPr>
          <w:rFonts w:cstheme="minorHAnsi"/>
        </w:rPr>
        <w:t>4  pour</w:t>
      </w:r>
      <w:proofErr w:type="gramEnd"/>
      <w:r w:rsidRPr="00421FE2">
        <w:rPr>
          <w:rFonts w:cstheme="minorHAnsi"/>
        </w:rPr>
        <w:t xml:space="preserve"> un montant total HT de 3 386.05 € soit un montant TTC de 3 724.66 €.</w:t>
      </w:r>
    </w:p>
    <w:p w:rsidR="005E2B76" w:rsidRDefault="005E2B76" w:rsidP="005E2B76">
      <w:pPr>
        <w:spacing w:after="0"/>
        <w:jc w:val="both"/>
        <w:rPr>
          <w:rFonts w:ascii="Comic Sans MS" w:hAnsi="Comic Sans MS"/>
          <w:sz w:val="20"/>
          <w:szCs w:val="20"/>
        </w:rPr>
      </w:pPr>
      <w:r>
        <w:rPr>
          <w:rFonts w:cstheme="minorHAnsi"/>
        </w:rPr>
        <w:t>L</w:t>
      </w:r>
      <w:r w:rsidRPr="00421FE2">
        <w:rPr>
          <w:rFonts w:cstheme="minorHAnsi"/>
        </w:rPr>
        <w:t xml:space="preserve">e conseil municipal </w:t>
      </w:r>
      <w:r>
        <w:rPr>
          <w:rFonts w:cstheme="minorHAnsi"/>
        </w:rPr>
        <w:t>accepte</w:t>
      </w:r>
      <w:r w:rsidRPr="00421FE2">
        <w:rPr>
          <w:rFonts w:cstheme="minorHAnsi"/>
        </w:rPr>
        <w:t xml:space="preserve"> ce devis, à l’unanimité.</w:t>
      </w:r>
    </w:p>
    <w:p w:rsidR="005E2B76" w:rsidRDefault="005E2B76" w:rsidP="005E2B76">
      <w:pPr>
        <w:spacing w:after="0"/>
        <w:rPr>
          <w:rFonts w:cstheme="minorHAnsi"/>
        </w:rPr>
      </w:pPr>
    </w:p>
    <w:p w:rsidR="005E2B76" w:rsidRPr="00A8239A" w:rsidRDefault="005E2B76" w:rsidP="005E2B76">
      <w:pPr>
        <w:jc w:val="center"/>
        <w:rPr>
          <w:rFonts w:eastAsia="Calibri" w:cstheme="minorHAnsi"/>
          <w:b/>
          <w:u w:val="single"/>
        </w:rPr>
      </w:pPr>
      <w:r w:rsidRPr="000A2FE7">
        <w:rPr>
          <w:rFonts w:eastAsia="Calibri" w:cstheme="minorHAnsi"/>
          <w:b/>
        </w:rPr>
        <w:t>TRAVAUX DE REMISE EN ÉTAT DE CHEMIN</w:t>
      </w:r>
      <w:r w:rsidR="00F55440">
        <w:rPr>
          <w:rFonts w:eastAsia="Calibri" w:cstheme="minorHAnsi"/>
          <w:b/>
        </w:rPr>
        <w:t>S</w:t>
      </w:r>
      <w:r w:rsidRPr="000A2FE7">
        <w:rPr>
          <w:rFonts w:eastAsia="Calibri" w:cstheme="minorHAnsi"/>
          <w:b/>
        </w:rPr>
        <w:t xml:space="preserve"> ET NETTOYAGE DE FOSSÉ</w:t>
      </w:r>
      <w:r w:rsidR="00F55440">
        <w:rPr>
          <w:rFonts w:eastAsia="Calibri" w:cstheme="minorHAnsi"/>
          <w:b/>
        </w:rPr>
        <w:t>S</w:t>
      </w:r>
    </w:p>
    <w:p w:rsidR="005E2B76" w:rsidRDefault="005E2B76" w:rsidP="005E2B76">
      <w:pPr>
        <w:jc w:val="both"/>
        <w:rPr>
          <w:rFonts w:eastAsia="Calibri" w:cstheme="minorHAnsi"/>
        </w:rPr>
      </w:pPr>
      <w:r w:rsidRPr="00A8239A">
        <w:rPr>
          <w:rFonts w:eastAsia="Calibri" w:cstheme="minorHAnsi"/>
        </w:rPr>
        <w:t xml:space="preserve">Le Maire présente au Conseil municipal un devis de Mr LOVITON Bernard relatif aux travaux de remise en état de chemin et nettoyage de </w:t>
      </w:r>
      <w:r>
        <w:rPr>
          <w:rFonts w:eastAsia="Calibri" w:cstheme="minorHAnsi"/>
        </w:rPr>
        <w:t>fossé et propose de le valider</w:t>
      </w:r>
    </w:p>
    <w:tbl>
      <w:tblPr>
        <w:tblStyle w:val="Grilledutableau"/>
        <w:tblW w:w="0" w:type="auto"/>
        <w:tblLook w:val="04A0" w:firstRow="1" w:lastRow="0" w:firstColumn="1" w:lastColumn="0" w:noHBand="0" w:noVBand="1"/>
      </w:tblPr>
      <w:tblGrid>
        <w:gridCol w:w="8674"/>
        <w:gridCol w:w="1701"/>
      </w:tblGrid>
      <w:tr w:rsidR="005E2B76" w:rsidTr="000B4406">
        <w:tc>
          <w:tcPr>
            <w:tcW w:w="8674" w:type="dxa"/>
          </w:tcPr>
          <w:p w:rsidR="005E2B76" w:rsidRDefault="005E2B76" w:rsidP="000B4406">
            <w:pPr>
              <w:jc w:val="both"/>
              <w:rPr>
                <w:rFonts w:eastAsia="Calibri" w:cstheme="minorHAnsi"/>
                <w:sz w:val="20"/>
                <w:szCs w:val="20"/>
              </w:rPr>
            </w:pPr>
            <w:r w:rsidRPr="00613C4D">
              <w:rPr>
                <w:rFonts w:eastAsia="Calibri" w:cstheme="minorHAnsi"/>
                <w:sz w:val="20"/>
                <w:szCs w:val="20"/>
              </w:rPr>
              <w:t>Chemin vers la croix : 100m de chemin à remettre</w:t>
            </w:r>
            <w:r>
              <w:rPr>
                <w:rFonts w:eastAsia="Calibri" w:cstheme="minorHAnsi"/>
                <w:sz w:val="20"/>
                <w:szCs w:val="20"/>
              </w:rPr>
              <w:t xml:space="preserve"> </w:t>
            </w:r>
            <w:r w:rsidRPr="00613C4D">
              <w:rPr>
                <w:rFonts w:eastAsia="Calibri" w:cstheme="minorHAnsi"/>
                <w:sz w:val="20"/>
                <w:szCs w:val="20"/>
              </w:rPr>
              <w:t>en état avec 10 cm d’épaisseur + aras</w:t>
            </w:r>
            <w:r w:rsidR="00E75792">
              <w:rPr>
                <w:rFonts w:eastAsia="Calibri" w:cstheme="minorHAnsi"/>
                <w:sz w:val="20"/>
                <w:szCs w:val="20"/>
              </w:rPr>
              <w:t>ag</w:t>
            </w:r>
            <w:r w:rsidRPr="00613C4D">
              <w:rPr>
                <w:rFonts w:eastAsia="Calibri" w:cstheme="minorHAnsi"/>
                <w:sz w:val="20"/>
                <w:szCs w:val="20"/>
              </w:rPr>
              <w:t>e de banquettes </w:t>
            </w:r>
          </w:p>
          <w:p w:rsidR="005E2B76" w:rsidRPr="00613C4D" w:rsidRDefault="005E2B76" w:rsidP="000B4406">
            <w:pPr>
              <w:jc w:val="both"/>
              <w:rPr>
                <w:rFonts w:eastAsia="Calibri" w:cstheme="minorHAnsi"/>
                <w:sz w:val="20"/>
                <w:szCs w:val="20"/>
              </w:rPr>
            </w:pPr>
            <w:r>
              <w:rPr>
                <w:rFonts w:eastAsia="Calibri" w:cstheme="minorHAnsi"/>
              </w:rPr>
              <w:t xml:space="preserve">Nettoyage des fossés à la rue de la </w:t>
            </w:r>
            <w:proofErr w:type="spellStart"/>
            <w:r>
              <w:rPr>
                <w:rFonts w:eastAsia="Calibri" w:cstheme="minorHAnsi"/>
              </w:rPr>
              <w:t>Preus</w:t>
            </w:r>
            <w:r w:rsidR="003D2E32">
              <w:rPr>
                <w:rFonts w:eastAsia="Calibri" w:cstheme="minorHAnsi"/>
              </w:rPr>
              <w:t>s</w:t>
            </w:r>
            <w:r>
              <w:rPr>
                <w:rFonts w:eastAsia="Calibri" w:cstheme="minorHAnsi"/>
              </w:rPr>
              <w:t>e</w:t>
            </w:r>
            <w:proofErr w:type="spellEnd"/>
            <w:r>
              <w:rPr>
                <w:rFonts w:eastAsia="Calibri" w:cstheme="minorHAnsi"/>
              </w:rPr>
              <w:t xml:space="preserve"> derrière le centre équestre avec arrachage des souches</w:t>
            </w:r>
          </w:p>
          <w:p w:rsidR="005E2B76" w:rsidRDefault="005E2B76" w:rsidP="000B4406">
            <w:pPr>
              <w:jc w:val="both"/>
              <w:rPr>
                <w:rFonts w:eastAsia="Calibri" w:cstheme="minorHAnsi"/>
              </w:rPr>
            </w:pPr>
            <w:r>
              <w:rPr>
                <w:rFonts w:eastAsia="Calibri" w:cstheme="minorHAnsi"/>
              </w:rPr>
              <w:t>Création d’une entrée de chemin de 4m de large sur un</w:t>
            </w:r>
            <w:r w:rsidR="003D2E32">
              <w:rPr>
                <w:rFonts w:eastAsia="Calibri" w:cstheme="minorHAnsi"/>
              </w:rPr>
              <w:t>e</w:t>
            </w:r>
            <w:bookmarkStart w:id="0" w:name="_GoBack"/>
            <w:bookmarkEnd w:id="0"/>
            <w:r>
              <w:rPr>
                <w:rFonts w:eastAsia="Calibri" w:cstheme="minorHAnsi"/>
              </w:rPr>
              <w:t xml:space="preserve"> longueur de 10 m </w:t>
            </w:r>
          </w:p>
          <w:p w:rsidR="005E2B76" w:rsidRDefault="005E2B76" w:rsidP="000B4406">
            <w:pPr>
              <w:jc w:val="both"/>
              <w:rPr>
                <w:rFonts w:eastAsia="Calibri" w:cstheme="minorHAnsi"/>
              </w:rPr>
            </w:pPr>
            <w:r>
              <w:rPr>
                <w:rFonts w:eastAsia="Calibri" w:cstheme="minorHAnsi"/>
              </w:rPr>
              <w:t>Remise de 10% sur le prix HT</w:t>
            </w:r>
          </w:p>
          <w:p w:rsidR="005E2B76" w:rsidRDefault="00F55440" w:rsidP="000B4406">
            <w:pPr>
              <w:jc w:val="both"/>
              <w:rPr>
                <w:rFonts w:eastAsia="Calibri" w:cstheme="minorHAnsi"/>
              </w:rPr>
            </w:pPr>
            <w:r>
              <w:rPr>
                <w:rFonts w:eastAsia="Calibri" w:cstheme="minorHAnsi"/>
              </w:rPr>
              <w:t>TOTAL HT</w:t>
            </w:r>
          </w:p>
        </w:tc>
        <w:tc>
          <w:tcPr>
            <w:tcW w:w="1701" w:type="dxa"/>
          </w:tcPr>
          <w:p w:rsidR="005E2B76" w:rsidRDefault="005E2B76" w:rsidP="000B4406">
            <w:pPr>
              <w:jc w:val="both"/>
              <w:rPr>
                <w:rFonts w:eastAsia="Calibri" w:cstheme="minorHAnsi"/>
              </w:rPr>
            </w:pPr>
          </w:p>
          <w:p w:rsidR="005E2B76" w:rsidRDefault="005E2B76" w:rsidP="00F55440">
            <w:pPr>
              <w:jc w:val="right"/>
              <w:rPr>
                <w:rFonts w:eastAsia="Calibri" w:cstheme="minorHAnsi"/>
              </w:rPr>
            </w:pPr>
            <w:r>
              <w:rPr>
                <w:rFonts w:eastAsia="Calibri" w:cstheme="minorHAnsi"/>
              </w:rPr>
              <w:t>2800 €</w:t>
            </w:r>
          </w:p>
          <w:p w:rsidR="005E2B76" w:rsidRDefault="005E2B76" w:rsidP="00F55440">
            <w:pPr>
              <w:jc w:val="right"/>
              <w:rPr>
                <w:rFonts w:eastAsia="Calibri" w:cstheme="minorHAnsi"/>
              </w:rPr>
            </w:pPr>
          </w:p>
          <w:p w:rsidR="005E2B76" w:rsidRDefault="005E2B76" w:rsidP="00F55440">
            <w:pPr>
              <w:jc w:val="right"/>
              <w:rPr>
                <w:rFonts w:eastAsia="Calibri" w:cstheme="minorHAnsi"/>
              </w:rPr>
            </w:pPr>
            <w:r>
              <w:rPr>
                <w:rFonts w:eastAsia="Calibri" w:cstheme="minorHAnsi"/>
              </w:rPr>
              <w:t>2200 €</w:t>
            </w:r>
          </w:p>
          <w:p w:rsidR="005E2B76" w:rsidRDefault="005E2B76" w:rsidP="00F55440">
            <w:pPr>
              <w:jc w:val="right"/>
              <w:rPr>
                <w:rFonts w:eastAsia="Calibri" w:cstheme="minorHAnsi"/>
              </w:rPr>
            </w:pPr>
            <w:r>
              <w:rPr>
                <w:rFonts w:eastAsia="Calibri" w:cstheme="minorHAnsi"/>
              </w:rPr>
              <w:t>1000 €</w:t>
            </w:r>
          </w:p>
          <w:p w:rsidR="005E2B76" w:rsidRDefault="005E2B76" w:rsidP="00F55440">
            <w:pPr>
              <w:jc w:val="right"/>
              <w:rPr>
                <w:rFonts w:eastAsia="Calibri" w:cstheme="minorHAnsi"/>
              </w:rPr>
            </w:pPr>
            <w:r>
              <w:rPr>
                <w:rFonts w:eastAsia="Calibri" w:cstheme="minorHAnsi"/>
              </w:rPr>
              <w:t xml:space="preserve">  600 €</w:t>
            </w:r>
          </w:p>
          <w:p w:rsidR="00F55440" w:rsidRDefault="00F55440" w:rsidP="00F55440">
            <w:pPr>
              <w:jc w:val="right"/>
              <w:rPr>
                <w:rFonts w:eastAsia="Calibri" w:cstheme="minorHAnsi"/>
              </w:rPr>
            </w:pPr>
            <w:r>
              <w:rPr>
                <w:rFonts w:eastAsia="Calibri" w:cstheme="minorHAnsi"/>
              </w:rPr>
              <w:t>5400 €</w:t>
            </w:r>
          </w:p>
        </w:tc>
      </w:tr>
    </w:tbl>
    <w:p w:rsidR="000A2FE7" w:rsidRDefault="004B1931" w:rsidP="004B1931">
      <w:pPr>
        <w:rPr>
          <w:rFonts w:ascii="Comic Sans MS" w:hAnsi="Comic Sans MS"/>
          <w:sz w:val="20"/>
          <w:szCs w:val="20"/>
        </w:rPr>
      </w:pPr>
      <w:r w:rsidRPr="004B1931">
        <w:rPr>
          <w:rFonts w:ascii="Comic Sans MS" w:hAnsi="Comic Sans MS"/>
          <w:sz w:val="20"/>
          <w:szCs w:val="20"/>
        </w:rPr>
        <w:t>Le CM valide ce devis à l’unanimité</w:t>
      </w:r>
    </w:p>
    <w:p w:rsidR="00A445F1" w:rsidRPr="00A445F1" w:rsidRDefault="00A445F1" w:rsidP="00A445F1">
      <w:pPr>
        <w:spacing w:after="0"/>
        <w:jc w:val="center"/>
        <w:rPr>
          <w:rFonts w:cstheme="minorHAnsi"/>
          <w:b/>
        </w:rPr>
      </w:pPr>
      <w:r w:rsidRPr="00A445F1">
        <w:rPr>
          <w:rFonts w:cstheme="minorHAnsi"/>
          <w:b/>
        </w:rPr>
        <w:t>CHOIX DE L’ENTREPRISE POUR TRAVAUX D’ÉLECTRICITÉ</w:t>
      </w:r>
      <w:r w:rsidR="00E75792">
        <w:rPr>
          <w:rFonts w:cstheme="minorHAnsi"/>
          <w:b/>
        </w:rPr>
        <w:t xml:space="preserve"> </w:t>
      </w:r>
      <w:r w:rsidRPr="00A445F1">
        <w:rPr>
          <w:rFonts w:cstheme="minorHAnsi"/>
          <w:b/>
        </w:rPr>
        <w:t>LOGEMENT DES POLONAIS</w:t>
      </w:r>
    </w:p>
    <w:p w:rsidR="00A445F1" w:rsidRPr="00A445F1" w:rsidRDefault="00A445F1" w:rsidP="00A445F1">
      <w:pPr>
        <w:spacing w:after="0"/>
        <w:jc w:val="center"/>
        <w:rPr>
          <w:rFonts w:cstheme="minorHAnsi"/>
          <w:b/>
          <w:u w:val="single"/>
        </w:rPr>
      </w:pPr>
    </w:p>
    <w:p w:rsidR="00A445F1" w:rsidRPr="00A445F1" w:rsidRDefault="00A445F1" w:rsidP="00A445F1">
      <w:pPr>
        <w:spacing w:after="0"/>
        <w:jc w:val="both"/>
        <w:rPr>
          <w:rFonts w:eastAsia="Calibri" w:cstheme="minorHAnsi"/>
        </w:rPr>
      </w:pPr>
      <w:r w:rsidRPr="00A445F1">
        <w:rPr>
          <w:rFonts w:eastAsia="Calibri" w:cstheme="minorHAnsi"/>
        </w:rPr>
        <w:t>Plusieurs devis ont été sollicités pour ces travaux</w:t>
      </w:r>
      <w:r w:rsidR="00E75792">
        <w:rPr>
          <w:rFonts w:eastAsia="Calibri" w:cstheme="minorHAnsi"/>
        </w:rPr>
        <w:t xml:space="preserve"> d’électricité</w:t>
      </w:r>
      <w:r w:rsidRPr="00A445F1">
        <w:rPr>
          <w:rFonts w:eastAsia="Calibri" w:cstheme="minorHAnsi"/>
        </w:rPr>
        <w:t xml:space="preserve"> et présentés lors de la Commission des travaux du 5 mai dernier,</w:t>
      </w:r>
    </w:p>
    <w:p w:rsidR="00A445F1" w:rsidRPr="00A445F1" w:rsidRDefault="00A445F1" w:rsidP="00A445F1">
      <w:pPr>
        <w:spacing w:after="0"/>
        <w:jc w:val="both"/>
        <w:rPr>
          <w:rFonts w:eastAsia="Times New Roman" w:cstheme="minorHAnsi"/>
        </w:rPr>
      </w:pPr>
      <w:r>
        <w:rPr>
          <w:rFonts w:eastAsia="Calibri" w:cstheme="minorHAnsi"/>
        </w:rPr>
        <w:t xml:space="preserve">Le </w:t>
      </w:r>
      <w:r w:rsidRPr="00A445F1">
        <w:rPr>
          <w:rFonts w:eastAsia="Calibri" w:cstheme="minorHAnsi"/>
        </w:rPr>
        <w:t>conseil municipal d</w:t>
      </w:r>
      <w:r>
        <w:rPr>
          <w:rFonts w:eastAsia="Calibri" w:cstheme="minorHAnsi"/>
        </w:rPr>
        <w:t>oit</w:t>
      </w:r>
      <w:r w:rsidRPr="00A445F1">
        <w:rPr>
          <w:rFonts w:eastAsia="Calibri" w:cstheme="minorHAnsi"/>
        </w:rPr>
        <w:t xml:space="preserve"> se prononcer sur le choix de l’entreprise.</w:t>
      </w:r>
    </w:p>
    <w:p w:rsidR="00A445F1" w:rsidRPr="00A445F1" w:rsidRDefault="00A445F1" w:rsidP="00A445F1">
      <w:pPr>
        <w:spacing w:after="0"/>
        <w:jc w:val="both"/>
        <w:rPr>
          <w:rFonts w:cstheme="minorHAnsi"/>
        </w:rPr>
      </w:pPr>
      <w:r>
        <w:rPr>
          <w:rFonts w:cstheme="minorHAnsi"/>
        </w:rPr>
        <w:t>L</w:t>
      </w:r>
      <w:r w:rsidRPr="00A445F1">
        <w:rPr>
          <w:rFonts w:cstheme="minorHAnsi"/>
        </w:rPr>
        <w:t>e conseil municipal valide, à l’unanimité, les devis de la SARL PEDUZZI pour :</w:t>
      </w:r>
    </w:p>
    <w:p w:rsidR="00A445F1" w:rsidRPr="00A445F1" w:rsidRDefault="00A445F1" w:rsidP="00A445F1">
      <w:pPr>
        <w:numPr>
          <w:ilvl w:val="0"/>
          <w:numId w:val="24"/>
        </w:numPr>
        <w:spacing w:after="0" w:line="240" w:lineRule="auto"/>
        <w:jc w:val="both"/>
        <w:rPr>
          <w:rFonts w:cstheme="minorHAnsi"/>
        </w:rPr>
      </w:pPr>
      <w:r w:rsidRPr="00A445F1">
        <w:rPr>
          <w:rFonts w:cstheme="minorHAnsi"/>
        </w:rPr>
        <w:t>Le remplacement des radiateurs électriques du logement pour un montant HT de 1 547.10 €, soit un TTC de 1 701.81 € ;</w:t>
      </w:r>
    </w:p>
    <w:p w:rsidR="00A445F1" w:rsidRPr="00A445F1" w:rsidRDefault="00A445F1" w:rsidP="00A445F1">
      <w:pPr>
        <w:numPr>
          <w:ilvl w:val="0"/>
          <w:numId w:val="24"/>
        </w:numPr>
        <w:spacing w:after="0" w:line="240" w:lineRule="auto"/>
        <w:jc w:val="both"/>
        <w:rPr>
          <w:rFonts w:cstheme="minorHAnsi"/>
        </w:rPr>
      </w:pPr>
      <w:r w:rsidRPr="00A445F1">
        <w:rPr>
          <w:rFonts w:cstheme="minorHAnsi"/>
        </w:rPr>
        <w:t>Divers travaux d’électricité, incluant le dépannage de l’interphone et l’installation d’un hublot pour la salle de bain, pour un montant HT de 240.32 € soit un TTC de 264.35 €</w:t>
      </w:r>
    </w:p>
    <w:p w:rsidR="004B1931" w:rsidRPr="004B1931" w:rsidRDefault="004B1931" w:rsidP="004B1931">
      <w:pPr>
        <w:rPr>
          <w:rFonts w:cstheme="minorHAnsi"/>
        </w:rPr>
      </w:pPr>
    </w:p>
    <w:sectPr w:rsidR="004B1931" w:rsidRPr="004B1931" w:rsidSect="004950BF">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1B4" w:rsidRDefault="004061B4" w:rsidP="00C43BF0">
      <w:pPr>
        <w:spacing w:after="0" w:line="240" w:lineRule="auto"/>
      </w:pPr>
      <w:r>
        <w:separator/>
      </w:r>
    </w:p>
  </w:endnote>
  <w:endnote w:type="continuationSeparator" w:id="0">
    <w:p w:rsidR="004061B4" w:rsidRDefault="004061B4"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Light">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FE2" w:rsidRDefault="00421FE2">
    <w:pPr>
      <w:pStyle w:val="Pieddepage"/>
      <w:jc w:val="center"/>
    </w:pPr>
    <w:r>
      <w:fldChar w:fldCharType="begin"/>
    </w:r>
    <w:r>
      <w:instrText>PAGE   \* MERGEFORMAT</w:instrText>
    </w:r>
    <w:r>
      <w:fldChar w:fldCharType="separate"/>
    </w:r>
    <w:r w:rsidR="008D289A">
      <w:rPr>
        <w:noProof/>
      </w:rPr>
      <w:t>1</w:t>
    </w:r>
    <w:r>
      <w:fldChar w:fldCharType="end"/>
    </w:r>
  </w:p>
  <w:p w:rsidR="00421FE2" w:rsidRDefault="00421F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1B4" w:rsidRDefault="004061B4" w:rsidP="00C43BF0">
      <w:pPr>
        <w:spacing w:after="0" w:line="240" w:lineRule="auto"/>
      </w:pPr>
      <w:r>
        <w:separator/>
      </w:r>
    </w:p>
  </w:footnote>
  <w:footnote w:type="continuationSeparator" w:id="0">
    <w:p w:rsidR="004061B4" w:rsidRDefault="004061B4" w:rsidP="00C4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4pt;height:174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518067F"/>
    <w:multiLevelType w:val="hybridMultilevel"/>
    <w:tmpl w:val="89DE8D2A"/>
    <w:lvl w:ilvl="0" w:tplc="E1680574">
      <w:numFmt w:val="bullet"/>
      <w:lvlText w:val="-"/>
      <w:lvlJc w:val="left"/>
      <w:pPr>
        <w:ind w:left="1080" w:hanging="360"/>
      </w:pPr>
      <w:rPr>
        <w:rFonts w:ascii="Comic Sans MS" w:eastAsia="Calibri"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E551A3"/>
    <w:multiLevelType w:val="hybridMultilevel"/>
    <w:tmpl w:val="1DF22782"/>
    <w:lvl w:ilvl="0" w:tplc="C9460B8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1AF14055"/>
    <w:multiLevelType w:val="hybridMultilevel"/>
    <w:tmpl w:val="BBD69342"/>
    <w:lvl w:ilvl="0" w:tplc="137CE3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B032D9"/>
    <w:multiLevelType w:val="multilevel"/>
    <w:tmpl w:val="BEA0A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95037"/>
    <w:multiLevelType w:val="hybridMultilevel"/>
    <w:tmpl w:val="6114D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8264F9"/>
    <w:multiLevelType w:val="multilevel"/>
    <w:tmpl w:val="EC201696"/>
    <w:styleLink w:val="WW8Num5"/>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DB1C56"/>
    <w:multiLevelType w:val="hybridMultilevel"/>
    <w:tmpl w:val="3B2EBDD6"/>
    <w:lvl w:ilvl="0" w:tplc="C5E0D140">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409D2"/>
    <w:multiLevelType w:val="hybridMultilevel"/>
    <w:tmpl w:val="C59EF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2303EF"/>
    <w:multiLevelType w:val="hybridMultilevel"/>
    <w:tmpl w:val="0002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024958"/>
    <w:multiLevelType w:val="hybridMultilevel"/>
    <w:tmpl w:val="0D3E7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2D31D6"/>
    <w:multiLevelType w:val="hybridMultilevel"/>
    <w:tmpl w:val="FBCEB03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79D247B"/>
    <w:multiLevelType w:val="hybridMultilevel"/>
    <w:tmpl w:val="83E42956"/>
    <w:lvl w:ilvl="0" w:tplc="137CE328">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4CE232B9"/>
    <w:multiLevelType w:val="hybridMultilevel"/>
    <w:tmpl w:val="AD96FFE4"/>
    <w:lvl w:ilvl="0" w:tplc="7EE47D3A">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320277D"/>
    <w:multiLevelType w:val="hybridMultilevel"/>
    <w:tmpl w:val="C330BD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974D61"/>
    <w:multiLevelType w:val="hybridMultilevel"/>
    <w:tmpl w:val="C12E76B8"/>
    <w:lvl w:ilvl="0" w:tplc="F5D214F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0" w15:restartNumberingAfterBreak="0">
    <w:nsid w:val="66AC2281"/>
    <w:multiLevelType w:val="hybridMultilevel"/>
    <w:tmpl w:val="B8F2CB46"/>
    <w:lvl w:ilvl="0" w:tplc="69EC099A">
      <w:start w:val="13"/>
      <w:numFmt w:val="bullet"/>
      <w:lvlText w:val="-"/>
      <w:lvlJc w:val="left"/>
      <w:pPr>
        <w:ind w:left="502"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CD4BAD"/>
    <w:multiLevelType w:val="hybridMultilevel"/>
    <w:tmpl w:val="DCFAE4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outline w:val="0"/>
        <w:shadow w:val="0"/>
        <w:emboss w:val="0"/>
        <w:imprint w:val="0"/>
        <w:color w:val="000000"/>
        <w:spacing w:val="0"/>
        <w:w w:val="100"/>
        <w:kern w:val="0"/>
        <w:position w:val="-2"/>
        <w:sz w:val="16"/>
        <w:szCs w:val="16"/>
        <w:highlight w:val="none"/>
        <w:u w:val="none"/>
        <w:effect w:val="none"/>
        <w:vertAlign w:val="baseline"/>
      </w:rPr>
    </w:lvl>
    <w:lvl w:ilvl="1" w:tplc="31AE4D80">
      <w:start w:val="1"/>
      <w:numFmt w:val="bullet"/>
      <w:lvlText w:val="•"/>
      <w:lvlJc w:val="left"/>
      <w:pPr>
        <w:tabs>
          <w:tab w:val="left" w:pos="720"/>
        </w:tabs>
        <w:ind w:left="54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2" w:tplc="7F369AFA">
      <w:start w:val="1"/>
      <w:numFmt w:val="bullet"/>
      <w:lvlText w:val="•"/>
      <w:lvlJc w:val="left"/>
      <w:pPr>
        <w:tabs>
          <w:tab w:val="left" w:pos="720"/>
        </w:tabs>
        <w:ind w:left="90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3" w:tplc="D31C7B12">
      <w:start w:val="1"/>
      <w:numFmt w:val="bullet"/>
      <w:lvlText w:val="•"/>
      <w:lvlJc w:val="left"/>
      <w:pPr>
        <w:tabs>
          <w:tab w:val="left" w:pos="720"/>
        </w:tabs>
        <w:ind w:left="126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4" w:tplc="C100A1A8">
      <w:start w:val="1"/>
      <w:numFmt w:val="bullet"/>
      <w:lvlText w:val="•"/>
      <w:lvlJc w:val="left"/>
      <w:pPr>
        <w:tabs>
          <w:tab w:val="left" w:pos="720"/>
        </w:tabs>
        <w:ind w:left="162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5" w:tplc="3A624A26">
      <w:start w:val="1"/>
      <w:numFmt w:val="bullet"/>
      <w:lvlText w:val="•"/>
      <w:lvlJc w:val="left"/>
      <w:pPr>
        <w:tabs>
          <w:tab w:val="left" w:pos="720"/>
        </w:tabs>
        <w:ind w:left="198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6" w:tplc="F4E21F30">
      <w:start w:val="1"/>
      <w:numFmt w:val="bullet"/>
      <w:lvlText w:val="•"/>
      <w:lvlJc w:val="left"/>
      <w:pPr>
        <w:tabs>
          <w:tab w:val="left" w:pos="720"/>
        </w:tabs>
        <w:ind w:left="234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7" w:tplc="EB6E5A8A">
      <w:start w:val="1"/>
      <w:numFmt w:val="bullet"/>
      <w:lvlText w:val="•"/>
      <w:lvlJc w:val="left"/>
      <w:pPr>
        <w:tabs>
          <w:tab w:val="left" w:pos="720"/>
        </w:tabs>
        <w:ind w:left="270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8" w:tplc="D6E25C26">
      <w:start w:val="1"/>
      <w:numFmt w:val="bullet"/>
      <w:lvlText w:val="•"/>
      <w:lvlJc w:val="left"/>
      <w:pPr>
        <w:tabs>
          <w:tab w:val="left" w:pos="720"/>
        </w:tabs>
        <w:ind w:left="306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abstractNum>
  <w:abstractNum w:abstractNumId="23" w15:restartNumberingAfterBreak="0">
    <w:nsid w:val="6C850783"/>
    <w:multiLevelType w:val="hybridMultilevel"/>
    <w:tmpl w:val="39A49B6C"/>
    <w:lvl w:ilvl="0" w:tplc="137CE3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58D6CC2"/>
    <w:multiLevelType w:val="hybridMultilevel"/>
    <w:tmpl w:val="6F64AB20"/>
    <w:lvl w:ilvl="0" w:tplc="771E5A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9"/>
  </w:num>
  <w:num w:numId="4">
    <w:abstractNumId w:val="22"/>
  </w:num>
  <w:num w:numId="5">
    <w:abstractNumId w:val="8"/>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24"/>
  </w:num>
  <w:num w:numId="11">
    <w:abstractNumId w:val="18"/>
  </w:num>
  <w:num w:numId="12">
    <w:abstractNumId w:val="9"/>
  </w:num>
  <w:num w:numId="13">
    <w:abstractNumId w:val="15"/>
  </w:num>
  <w:num w:numId="14">
    <w:abstractNumId w:val="6"/>
  </w:num>
  <w:num w:numId="15">
    <w:abstractNumId w:val="20"/>
  </w:num>
  <w:num w:numId="16">
    <w:abstractNumId w:val="17"/>
  </w:num>
  <w:num w:numId="17">
    <w:abstractNumId w:val="2"/>
  </w:num>
  <w:num w:numId="18">
    <w:abstractNumId w:val="12"/>
  </w:num>
  <w:num w:numId="19">
    <w:abstractNumId w:val="11"/>
  </w:num>
  <w:num w:numId="20">
    <w:abstractNumId w:val="3"/>
  </w:num>
  <w:num w:numId="21">
    <w:abstractNumId w:val="23"/>
  </w:num>
  <w:num w:numId="22">
    <w:abstractNumId w:val="7"/>
  </w:num>
  <w:num w:numId="23">
    <w:abstractNumId w:val="10"/>
  </w:num>
  <w:num w:numId="24">
    <w:abstractNumId w:val="16"/>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3A9"/>
    <w:rsid w:val="00000656"/>
    <w:rsid w:val="00000DBB"/>
    <w:rsid w:val="000068EE"/>
    <w:rsid w:val="000101C1"/>
    <w:rsid w:val="000173AC"/>
    <w:rsid w:val="0002093B"/>
    <w:rsid w:val="0002104D"/>
    <w:rsid w:val="00024196"/>
    <w:rsid w:val="00031C47"/>
    <w:rsid w:val="00033ABB"/>
    <w:rsid w:val="0003560B"/>
    <w:rsid w:val="0004222B"/>
    <w:rsid w:val="0004281A"/>
    <w:rsid w:val="00043711"/>
    <w:rsid w:val="0004458E"/>
    <w:rsid w:val="0005747A"/>
    <w:rsid w:val="00063058"/>
    <w:rsid w:val="00064B58"/>
    <w:rsid w:val="00067E56"/>
    <w:rsid w:val="00082545"/>
    <w:rsid w:val="00082A4B"/>
    <w:rsid w:val="00083170"/>
    <w:rsid w:val="000849EB"/>
    <w:rsid w:val="0008525D"/>
    <w:rsid w:val="00087141"/>
    <w:rsid w:val="000922D1"/>
    <w:rsid w:val="00097BE3"/>
    <w:rsid w:val="000A2FE7"/>
    <w:rsid w:val="000A7DB2"/>
    <w:rsid w:val="000B45AA"/>
    <w:rsid w:val="000C35F8"/>
    <w:rsid w:val="000C69EA"/>
    <w:rsid w:val="000D0A93"/>
    <w:rsid w:val="000D3657"/>
    <w:rsid w:val="000D3DD6"/>
    <w:rsid w:val="000E21B6"/>
    <w:rsid w:val="0010034B"/>
    <w:rsid w:val="00104DE4"/>
    <w:rsid w:val="00111848"/>
    <w:rsid w:val="00111B40"/>
    <w:rsid w:val="00115B44"/>
    <w:rsid w:val="00117A36"/>
    <w:rsid w:val="00117E88"/>
    <w:rsid w:val="001204C0"/>
    <w:rsid w:val="00130963"/>
    <w:rsid w:val="001319FB"/>
    <w:rsid w:val="0013642D"/>
    <w:rsid w:val="00136E06"/>
    <w:rsid w:val="00141A89"/>
    <w:rsid w:val="00142E18"/>
    <w:rsid w:val="001436FA"/>
    <w:rsid w:val="00145F6A"/>
    <w:rsid w:val="001507FF"/>
    <w:rsid w:val="001513A9"/>
    <w:rsid w:val="00152077"/>
    <w:rsid w:val="0016445D"/>
    <w:rsid w:val="00164AE3"/>
    <w:rsid w:val="00181AF1"/>
    <w:rsid w:val="001855CB"/>
    <w:rsid w:val="00186ADF"/>
    <w:rsid w:val="0019095C"/>
    <w:rsid w:val="0019733D"/>
    <w:rsid w:val="001978E6"/>
    <w:rsid w:val="001A6622"/>
    <w:rsid w:val="001B05E4"/>
    <w:rsid w:val="001B7B3D"/>
    <w:rsid w:val="001C1E46"/>
    <w:rsid w:val="001C5E10"/>
    <w:rsid w:val="001C6538"/>
    <w:rsid w:val="001D2AEC"/>
    <w:rsid w:val="001E2E82"/>
    <w:rsid w:val="001E5C16"/>
    <w:rsid w:val="001E73DB"/>
    <w:rsid w:val="001E771F"/>
    <w:rsid w:val="00202CC3"/>
    <w:rsid w:val="002074E8"/>
    <w:rsid w:val="00207E2A"/>
    <w:rsid w:val="00210FD6"/>
    <w:rsid w:val="00213EC6"/>
    <w:rsid w:val="00220708"/>
    <w:rsid w:val="002213E6"/>
    <w:rsid w:val="00231C33"/>
    <w:rsid w:val="00236DE5"/>
    <w:rsid w:val="0023785F"/>
    <w:rsid w:val="00244142"/>
    <w:rsid w:val="00254469"/>
    <w:rsid w:val="00255925"/>
    <w:rsid w:val="0025799B"/>
    <w:rsid w:val="00262E75"/>
    <w:rsid w:val="00266C29"/>
    <w:rsid w:val="00276846"/>
    <w:rsid w:val="00276BC7"/>
    <w:rsid w:val="00284C4F"/>
    <w:rsid w:val="00292C63"/>
    <w:rsid w:val="00294E9B"/>
    <w:rsid w:val="002B1CC0"/>
    <w:rsid w:val="002B56FB"/>
    <w:rsid w:val="002C6E55"/>
    <w:rsid w:val="002D0A85"/>
    <w:rsid w:val="002E0A3B"/>
    <w:rsid w:val="002E2E7A"/>
    <w:rsid w:val="002E3E93"/>
    <w:rsid w:val="002E4C7D"/>
    <w:rsid w:val="002E6778"/>
    <w:rsid w:val="002F3DDC"/>
    <w:rsid w:val="002F5820"/>
    <w:rsid w:val="00300AF8"/>
    <w:rsid w:val="00300E13"/>
    <w:rsid w:val="003078DE"/>
    <w:rsid w:val="00321FA4"/>
    <w:rsid w:val="00326DA7"/>
    <w:rsid w:val="00347878"/>
    <w:rsid w:val="00350AAC"/>
    <w:rsid w:val="00355920"/>
    <w:rsid w:val="00356D63"/>
    <w:rsid w:val="00370F4F"/>
    <w:rsid w:val="0037361A"/>
    <w:rsid w:val="0037423F"/>
    <w:rsid w:val="00380EFC"/>
    <w:rsid w:val="00384A28"/>
    <w:rsid w:val="00393AE1"/>
    <w:rsid w:val="003A2CE0"/>
    <w:rsid w:val="003A4CEB"/>
    <w:rsid w:val="003A5BFB"/>
    <w:rsid w:val="003B251A"/>
    <w:rsid w:val="003B2AA3"/>
    <w:rsid w:val="003B4CBA"/>
    <w:rsid w:val="003B63E8"/>
    <w:rsid w:val="003C19FD"/>
    <w:rsid w:val="003C71CC"/>
    <w:rsid w:val="003D2E32"/>
    <w:rsid w:val="003E0E28"/>
    <w:rsid w:val="003E169D"/>
    <w:rsid w:val="003E32AD"/>
    <w:rsid w:val="003E56D6"/>
    <w:rsid w:val="003E6038"/>
    <w:rsid w:val="003F5C7E"/>
    <w:rsid w:val="004061B4"/>
    <w:rsid w:val="00410E90"/>
    <w:rsid w:val="00411169"/>
    <w:rsid w:val="004137BF"/>
    <w:rsid w:val="0041691A"/>
    <w:rsid w:val="004202E3"/>
    <w:rsid w:val="00421FE2"/>
    <w:rsid w:val="00426A5F"/>
    <w:rsid w:val="00435BDF"/>
    <w:rsid w:val="00436BEC"/>
    <w:rsid w:val="0044146E"/>
    <w:rsid w:val="004418FB"/>
    <w:rsid w:val="00443C8C"/>
    <w:rsid w:val="0045294D"/>
    <w:rsid w:val="00456FA3"/>
    <w:rsid w:val="004576F7"/>
    <w:rsid w:val="00464510"/>
    <w:rsid w:val="00465C1A"/>
    <w:rsid w:val="0047653F"/>
    <w:rsid w:val="004768CD"/>
    <w:rsid w:val="00485F62"/>
    <w:rsid w:val="004950BF"/>
    <w:rsid w:val="004A154F"/>
    <w:rsid w:val="004A17E9"/>
    <w:rsid w:val="004A64DF"/>
    <w:rsid w:val="004B1931"/>
    <w:rsid w:val="004B3B75"/>
    <w:rsid w:val="004D2875"/>
    <w:rsid w:val="004E55A3"/>
    <w:rsid w:val="004F3F44"/>
    <w:rsid w:val="004F68FB"/>
    <w:rsid w:val="0051643C"/>
    <w:rsid w:val="00522AE1"/>
    <w:rsid w:val="00534F9B"/>
    <w:rsid w:val="00544983"/>
    <w:rsid w:val="00550068"/>
    <w:rsid w:val="005613EA"/>
    <w:rsid w:val="00562A01"/>
    <w:rsid w:val="00571FE1"/>
    <w:rsid w:val="00573C64"/>
    <w:rsid w:val="00574672"/>
    <w:rsid w:val="00587350"/>
    <w:rsid w:val="00587555"/>
    <w:rsid w:val="00591765"/>
    <w:rsid w:val="0059193C"/>
    <w:rsid w:val="00592CF5"/>
    <w:rsid w:val="0059519E"/>
    <w:rsid w:val="00596667"/>
    <w:rsid w:val="00596A08"/>
    <w:rsid w:val="005A5C55"/>
    <w:rsid w:val="005B0ACC"/>
    <w:rsid w:val="005B1943"/>
    <w:rsid w:val="005B4015"/>
    <w:rsid w:val="005B4EE0"/>
    <w:rsid w:val="005B6E9E"/>
    <w:rsid w:val="005B7032"/>
    <w:rsid w:val="005B7422"/>
    <w:rsid w:val="005C5528"/>
    <w:rsid w:val="005D08DF"/>
    <w:rsid w:val="005D367E"/>
    <w:rsid w:val="005D3FDC"/>
    <w:rsid w:val="005E2B76"/>
    <w:rsid w:val="00602B30"/>
    <w:rsid w:val="00603BAE"/>
    <w:rsid w:val="00604366"/>
    <w:rsid w:val="00605A4A"/>
    <w:rsid w:val="006065AE"/>
    <w:rsid w:val="006120A6"/>
    <w:rsid w:val="00613C4D"/>
    <w:rsid w:val="00614ECE"/>
    <w:rsid w:val="00616029"/>
    <w:rsid w:val="00616582"/>
    <w:rsid w:val="00625DD9"/>
    <w:rsid w:val="00627033"/>
    <w:rsid w:val="006367A7"/>
    <w:rsid w:val="0064357B"/>
    <w:rsid w:val="00647987"/>
    <w:rsid w:val="00666DCF"/>
    <w:rsid w:val="00674BAA"/>
    <w:rsid w:val="00691DC4"/>
    <w:rsid w:val="006A08F7"/>
    <w:rsid w:val="006A16F1"/>
    <w:rsid w:val="006A3D90"/>
    <w:rsid w:val="006C1D01"/>
    <w:rsid w:val="006C3C27"/>
    <w:rsid w:val="006C5277"/>
    <w:rsid w:val="006C5E0A"/>
    <w:rsid w:val="006C797D"/>
    <w:rsid w:val="006D0606"/>
    <w:rsid w:val="006D17F5"/>
    <w:rsid w:val="006D234F"/>
    <w:rsid w:val="006D782B"/>
    <w:rsid w:val="006E3204"/>
    <w:rsid w:val="006E5518"/>
    <w:rsid w:val="006F544C"/>
    <w:rsid w:val="00704A89"/>
    <w:rsid w:val="00720B62"/>
    <w:rsid w:val="0073067D"/>
    <w:rsid w:val="00732A03"/>
    <w:rsid w:val="00734136"/>
    <w:rsid w:val="00734814"/>
    <w:rsid w:val="00742F3E"/>
    <w:rsid w:val="00745094"/>
    <w:rsid w:val="007730DD"/>
    <w:rsid w:val="0078358E"/>
    <w:rsid w:val="00784898"/>
    <w:rsid w:val="00792340"/>
    <w:rsid w:val="007A0011"/>
    <w:rsid w:val="007A12E4"/>
    <w:rsid w:val="007A16FE"/>
    <w:rsid w:val="007A75E9"/>
    <w:rsid w:val="007A7F46"/>
    <w:rsid w:val="007C2E8C"/>
    <w:rsid w:val="007C5113"/>
    <w:rsid w:val="007C709D"/>
    <w:rsid w:val="007C763E"/>
    <w:rsid w:val="007D4A64"/>
    <w:rsid w:val="007E108D"/>
    <w:rsid w:val="007E494C"/>
    <w:rsid w:val="007E68E6"/>
    <w:rsid w:val="007F7BBB"/>
    <w:rsid w:val="007F7DF4"/>
    <w:rsid w:val="008010AD"/>
    <w:rsid w:val="00802E77"/>
    <w:rsid w:val="00803B55"/>
    <w:rsid w:val="0081026C"/>
    <w:rsid w:val="00815014"/>
    <w:rsid w:val="00823D67"/>
    <w:rsid w:val="008259EF"/>
    <w:rsid w:val="00830F43"/>
    <w:rsid w:val="00833A89"/>
    <w:rsid w:val="00840136"/>
    <w:rsid w:val="00870EA6"/>
    <w:rsid w:val="00874459"/>
    <w:rsid w:val="00876354"/>
    <w:rsid w:val="0088775F"/>
    <w:rsid w:val="00895F2F"/>
    <w:rsid w:val="008A3041"/>
    <w:rsid w:val="008A3C78"/>
    <w:rsid w:val="008A74D5"/>
    <w:rsid w:val="008B0AE2"/>
    <w:rsid w:val="008B6881"/>
    <w:rsid w:val="008D2005"/>
    <w:rsid w:val="008D289A"/>
    <w:rsid w:val="008D4BE6"/>
    <w:rsid w:val="008E2CA1"/>
    <w:rsid w:val="008E7F49"/>
    <w:rsid w:val="008F02E4"/>
    <w:rsid w:val="00905278"/>
    <w:rsid w:val="00921175"/>
    <w:rsid w:val="0092138C"/>
    <w:rsid w:val="009258F4"/>
    <w:rsid w:val="00946266"/>
    <w:rsid w:val="00950CCB"/>
    <w:rsid w:val="00953D32"/>
    <w:rsid w:val="009674AE"/>
    <w:rsid w:val="00970F5D"/>
    <w:rsid w:val="00984BA0"/>
    <w:rsid w:val="00994F4F"/>
    <w:rsid w:val="00997148"/>
    <w:rsid w:val="009A7438"/>
    <w:rsid w:val="009A7A76"/>
    <w:rsid w:val="009B13ED"/>
    <w:rsid w:val="009B5016"/>
    <w:rsid w:val="009B792C"/>
    <w:rsid w:val="009C31CF"/>
    <w:rsid w:val="009C7A56"/>
    <w:rsid w:val="009D7532"/>
    <w:rsid w:val="009D7EEE"/>
    <w:rsid w:val="009F18B6"/>
    <w:rsid w:val="009F7A14"/>
    <w:rsid w:val="00A11013"/>
    <w:rsid w:val="00A145F0"/>
    <w:rsid w:val="00A22E25"/>
    <w:rsid w:val="00A25DFC"/>
    <w:rsid w:val="00A274E5"/>
    <w:rsid w:val="00A445F1"/>
    <w:rsid w:val="00A44BF0"/>
    <w:rsid w:val="00A469B2"/>
    <w:rsid w:val="00A51BA2"/>
    <w:rsid w:val="00A527D9"/>
    <w:rsid w:val="00A53BF9"/>
    <w:rsid w:val="00A543FF"/>
    <w:rsid w:val="00A54869"/>
    <w:rsid w:val="00A569EB"/>
    <w:rsid w:val="00A667B9"/>
    <w:rsid w:val="00A71B22"/>
    <w:rsid w:val="00A7218F"/>
    <w:rsid w:val="00A748C5"/>
    <w:rsid w:val="00A8239A"/>
    <w:rsid w:val="00A829A8"/>
    <w:rsid w:val="00A921E4"/>
    <w:rsid w:val="00A95D55"/>
    <w:rsid w:val="00A97BD0"/>
    <w:rsid w:val="00AB449F"/>
    <w:rsid w:val="00AB4503"/>
    <w:rsid w:val="00AB5428"/>
    <w:rsid w:val="00AC1624"/>
    <w:rsid w:val="00AC2C6D"/>
    <w:rsid w:val="00AD634B"/>
    <w:rsid w:val="00AE677D"/>
    <w:rsid w:val="00AE71F5"/>
    <w:rsid w:val="00AF2167"/>
    <w:rsid w:val="00AF4674"/>
    <w:rsid w:val="00B00720"/>
    <w:rsid w:val="00B050B9"/>
    <w:rsid w:val="00B05854"/>
    <w:rsid w:val="00B069B9"/>
    <w:rsid w:val="00B114D6"/>
    <w:rsid w:val="00B13E08"/>
    <w:rsid w:val="00B21432"/>
    <w:rsid w:val="00B232DE"/>
    <w:rsid w:val="00B232FA"/>
    <w:rsid w:val="00B23641"/>
    <w:rsid w:val="00B243C1"/>
    <w:rsid w:val="00B32346"/>
    <w:rsid w:val="00B34622"/>
    <w:rsid w:val="00B4043D"/>
    <w:rsid w:val="00B50517"/>
    <w:rsid w:val="00B50A1B"/>
    <w:rsid w:val="00B54775"/>
    <w:rsid w:val="00B55D25"/>
    <w:rsid w:val="00B55E50"/>
    <w:rsid w:val="00B80451"/>
    <w:rsid w:val="00B8593A"/>
    <w:rsid w:val="00B9212F"/>
    <w:rsid w:val="00B94A83"/>
    <w:rsid w:val="00BA6191"/>
    <w:rsid w:val="00BB36C4"/>
    <w:rsid w:val="00BB56EB"/>
    <w:rsid w:val="00BB62B4"/>
    <w:rsid w:val="00BB706F"/>
    <w:rsid w:val="00BC33C6"/>
    <w:rsid w:val="00BC39E3"/>
    <w:rsid w:val="00BD2D14"/>
    <w:rsid w:val="00BD400F"/>
    <w:rsid w:val="00BE36F5"/>
    <w:rsid w:val="00BF3BB0"/>
    <w:rsid w:val="00BF64B8"/>
    <w:rsid w:val="00BF776E"/>
    <w:rsid w:val="00C1231C"/>
    <w:rsid w:val="00C12628"/>
    <w:rsid w:val="00C13555"/>
    <w:rsid w:val="00C14C2B"/>
    <w:rsid w:val="00C20952"/>
    <w:rsid w:val="00C23E6F"/>
    <w:rsid w:val="00C27461"/>
    <w:rsid w:val="00C27DAC"/>
    <w:rsid w:val="00C33172"/>
    <w:rsid w:val="00C345FE"/>
    <w:rsid w:val="00C3527E"/>
    <w:rsid w:val="00C4167E"/>
    <w:rsid w:val="00C42457"/>
    <w:rsid w:val="00C42931"/>
    <w:rsid w:val="00C43BF0"/>
    <w:rsid w:val="00C465E5"/>
    <w:rsid w:val="00C56313"/>
    <w:rsid w:val="00C61747"/>
    <w:rsid w:val="00C6633F"/>
    <w:rsid w:val="00C7498B"/>
    <w:rsid w:val="00C84991"/>
    <w:rsid w:val="00C90CD5"/>
    <w:rsid w:val="00C95CC4"/>
    <w:rsid w:val="00C97641"/>
    <w:rsid w:val="00CA1570"/>
    <w:rsid w:val="00CC1798"/>
    <w:rsid w:val="00CD20BD"/>
    <w:rsid w:val="00CD255C"/>
    <w:rsid w:val="00CE19BF"/>
    <w:rsid w:val="00CE2BBB"/>
    <w:rsid w:val="00CE7926"/>
    <w:rsid w:val="00CF4EFD"/>
    <w:rsid w:val="00CF5B0B"/>
    <w:rsid w:val="00D108A9"/>
    <w:rsid w:val="00D122D1"/>
    <w:rsid w:val="00D2714F"/>
    <w:rsid w:val="00D31EEA"/>
    <w:rsid w:val="00D33AAE"/>
    <w:rsid w:val="00D33D2C"/>
    <w:rsid w:val="00D45BF4"/>
    <w:rsid w:val="00D535F4"/>
    <w:rsid w:val="00D634EC"/>
    <w:rsid w:val="00D63FEF"/>
    <w:rsid w:val="00D64E2E"/>
    <w:rsid w:val="00D65827"/>
    <w:rsid w:val="00D661E2"/>
    <w:rsid w:val="00D66386"/>
    <w:rsid w:val="00D667FE"/>
    <w:rsid w:val="00D7448F"/>
    <w:rsid w:val="00D8123D"/>
    <w:rsid w:val="00D83E4B"/>
    <w:rsid w:val="00D91C56"/>
    <w:rsid w:val="00D97F1B"/>
    <w:rsid w:val="00DA1B0F"/>
    <w:rsid w:val="00DC2C12"/>
    <w:rsid w:val="00DC5BBC"/>
    <w:rsid w:val="00DD28D8"/>
    <w:rsid w:val="00DD52D8"/>
    <w:rsid w:val="00DE0258"/>
    <w:rsid w:val="00DE1C61"/>
    <w:rsid w:val="00DF2022"/>
    <w:rsid w:val="00E010A0"/>
    <w:rsid w:val="00E05624"/>
    <w:rsid w:val="00E14304"/>
    <w:rsid w:val="00E270A1"/>
    <w:rsid w:val="00E30222"/>
    <w:rsid w:val="00E31362"/>
    <w:rsid w:val="00E32380"/>
    <w:rsid w:val="00E356F6"/>
    <w:rsid w:val="00E403BE"/>
    <w:rsid w:val="00E555C2"/>
    <w:rsid w:val="00E60F30"/>
    <w:rsid w:val="00E61488"/>
    <w:rsid w:val="00E61A45"/>
    <w:rsid w:val="00E65C37"/>
    <w:rsid w:val="00E717CE"/>
    <w:rsid w:val="00E75792"/>
    <w:rsid w:val="00E81934"/>
    <w:rsid w:val="00E842B7"/>
    <w:rsid w:val="00E87D42"/>
    <w:rsid w:val="00E9755E"/>
    <w:rsid w:val="00EB22A0"/>
    <w:rsid w:val="00EB3C0F"/>
    <w:rsid w:val="00EB64F9"/>
    <w:rsid w:val="00EC6910"/>
    <w:rsid w:val="00ED2C8F"/>
    <w:rsid w:val="00ED2F52"/>
    <w:rsid w:val="00ED72F6"/>
    <w:rsid w:val="00EE146B"/>
    <w:rsid w:val="00EE21D7"/>
    <w:rsid w:val="00EF16AD"/>
    <w:rsid w:val="00EF235C"/>
    <w:rsid w:val="00EF2592"/>
    <w:rsid w:val="00EF5488"/>
    <w:rsid w:val="00F02CB2"/>
    <w:rsid w:val="00F063CC"/>
    <w:rsid w:val="00F064BD"/>
    <w:rsid w:val="00F11DCF"/>
    <w:rsid w:val="00F24EE8"/>
    <w:rsid w:val="00F330EA"/>
    <w:rsid w:val="00F33AA7"/>
    <w:rsid w:val="00F55440"/>
    <w:rsid w:val="00F6556D"/>
    <w:rsid w:val="00F77B22"/>
    <w:rsid w:val="00F92342"/>
    <w:rsid w:val="00F964E4"/>
    <w:rsid w:val="00FB3A04"/>
    <w:rsid w:val="00FB7F61"/>
    <w:rsid w:val="00FD26BF"/>
    <w:rsid w:val="00FD3FEE"/>
    <w:rsid w:val="00FD43BD"/>
    <w:rsid w:val="00FD61D0"/>
    <w:rsid w:val="00FE74AD"/>
    <w:rsid w:val="00FF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295F"/>
  <w15:docId w15:val="{0BE2D27C-94AB-41CA-8590-22933129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paragraph" w:styleId="Titre4">
    <w:name w:val="heading 4"/>
    <w:basedOn w:val="Normal"/>
    <w:next w:val="Normal"/>
    <w:link w:val="Titre4Car"/>
    <w:uiPriority w:val="9"/>
    <w:semiHidden/>
    <w:unhideWhenUsed/>
    <w:qFormat/>
    <w:rsid w:val="00B346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1"/>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2"/>
      </w:numPr>
    </w:pPr>
  </w:style>
  <w:style w:type="numbering" w:customStyle="1" w:styleId="Liste31">
    <w:name w:val="Liste 31"/>
    <w:rsid w:val="00BE36F5"/>
    <w:pPr>
      <w:numPr>
        <w:numId w:val="3"/>
      </w:numPr>
    </w:pPr>
  </w:style>
  <w:style w:type="numbering" w:customStyle="1" w:styleId="Puce1">
    <w:name w:val="Puce 1"/>
    <w:rsid w:val="00BE36F5"/>
    <w:pPr>
      <w:numPr>
        <w:numId w:val="4"/>
      </w:numPr>
    </w:pPr>
  </w:style>
  <w:style w:type="character" w:styleId="Lienhypertexte">
    <w:name w:val="Hyperlink"/>
    <w:uiPriority w:val="99"/>
    <w:semiHidden/>
    <w:unhideWhenUsed/>
    <w:rsid w:val="00210FD6"/>
    <w:rPr>
      <w:color w:val="0000FF"/>
      <w:u w:val="single"/>
    </w:rPr>
  </w:style>
  <w:style w:type="character" w:customStyle="1" w:styleId="element-invisible">
    <w:name w:val="element-invisible"/>
    <w:rsid w:val="00210FD6"/>
  </w:style>
  <w:style w:type="character" w:styleId="Accentuation">
    <w:name w:val="Emphasis"/>
    <w:basedOn w:val="Policepardfaut"/>
    <w:uiPriority w:val="20"/>
    <w:qFormat/>
    <w:rsid w:val="00210FD6"/>
    <w:rPr>
      <w:i/>
      <w:iCs/>
    </w:rPr>
  </w:style>
  <w:style w:type="character" w:customStyle="1" w:styleId="Titre4Car">
    <w:name w:val="Titre 4 Car"/>
    <w:basedOn w:val="Policepardfaut"/>
    <w:link w:val="Titre4"/>
    <w:uiPriority w:val="9"/>
    <w:semiHidden/>
    <w:rsid w:val="00B34622"/>
    <w:rPr>
      <w:rFonts w:asciiTheme="majorHAnsi" w:eastAsiaTheme="majorEastAsia" w:hAnsiTheme="majorHAnsi" w:cstheme="majorBidi"/>
      <w:b/>
      <w:bCs/>
      <w:i/>
      <w:iCs/>
      <w:color w:val="4F81BD" w:themeColor="accent1"/>
    </w:rPr>
  </w:style>
  <w:style w:type="character" w:customStyle="1" w:styleId="ParagraphedelisteCar">
    <w:name w:val="Paragraphe de liste Car"/>
    <w:link w:val="Paragraphedeliste"/>
    <w:uiPriority w:val="34"/>
    <w:rsid w:val="00591765"/>
  </w:style>
  <w:style w:type="paragraph" w:styleId="Retraitnormal">
    <w:name w:val="Normal Indent"/>
    <w:basedOn w:val="Normal"/>
    <w:rsid w:val="008B0AE2"/>
    <w:pPr>
      <w:spacing w:before="120" w:after="0" w:line="240" w:lineRule="auto"/>
      <w:ind w:firstLine="426"/>
      <w:jc w:val="both"/>
    </w:pPr>
    <w:rPr>
      <w:rFonts w:ascii="Arial" w:eastAsia="Times New Roman" w:hAnsi="Arial" w:cs="Arial"/>
      <w:lang w:eastAsia="fr-FR"/>
    </w:rPr>
  </w:style>
  <w:style w:type="numbering" w:customStyle="1" w:styleId="WW8Num5">
    <w:name w:val="WW8Num5"/>
    <w:basedOn w:val="Aucuneliste"/>
    <w:rsid w:val="004B3B75"/>
    <w:pPr>
      <w:numPr>
        <w:numId w:val="12"/>
      </w:numPr>
    </w:pPr>
  </w:style>
  <w:style w:type="paragraph" w:styleId="Pieddepage">
    <w:name w:val="footer"/>
    <w:basedOn w:val="Normal"/>
    <w:link w:val="PieddepageCar"/>
    <w:uiPriority w:val="99"/>
    <w:unhideWhenUsed/>
    <w:rsid w:val="00421FE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421FE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46">
      <w:bodyDiv w:val="1"/>
      <w:marLeft w:val="0"/>
      <w:marRight w:val="0"/>
      <w:marTop w:val="0"/>
      <w:marBottom w:val="0"/>
      <w:divBdr>
        <w:top w:val="none" w:sz="0" w:space="0" w:color="auto"/>
        <w:left w:val="none" w:sz="0" w:space="0" w:color="auto"/>
        <w:bottom w:val="none" w:sz="0" w:space="0" w:color="auto"/>
        <w:right w:val="none" w:sz="0" w:space="0" w:color="auto"/>
      </w:divBdr>
    </w:div>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87237508">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185294169">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78885332">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576014729">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4555345">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75330767">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55012144">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191643690">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493449955">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6895092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10164447">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0442362">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67217623">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38990346">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57A5-7C81-4453-99F3-4DDDC265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Utilisateur</cp:lastModifiedBy>
  <cp:revision>20</cp:revision>
  <cp:lastPrinted>2021-07-15T07:42:00Z</cp:lastPrinted>
  <dcterms:created xsi:type="dcterms:W3CDTF">2021-05-29T06:24:00Z</dcterms:created>
  <dcterms:modified xsi:type="dcterms:W3CDTF">2021-07-15T07:42:00Z</dcterms:modified>
</cp:coreProperties>
</file>